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95" w:rsidRPr="002E57EE" w:rsidRDefault="00104F95" w:rsidP="00D87DFF">
      <w:pPr>
        <w:jc w:val="center"/>
        <w:rPr>
          <w:b/>
          <w:bCs/>
          <w:iCs/>
          <w:sz w:val="22"/>
          <w:szCs w:val="22"/>
          <w:lang w:val="sr-Latn-CS"/>
        </w:rPr>
      </w:pPr>
      <w:proofErr w:type="gramStart"/>
      <w:r w:rsidRPr="002E57EE">
        <w:rPr>
          <w:b/>
          <w:bCs/>
          <w:iCs/>
          <w:sz w:val="22"/>
          <w:szCs w:val="22"/>
        </w:rPr>
        <w:t xml:space="preserve">ОБРАЗАЦ  </w:t>
      </w:r>
      <w:r w:rsidRPr="002E57EE">
        <w:rPr>
          <w:b/>
          <w:bCs/>
          <w:iCs/>
          <w:sz w:val="22"/>
          <w:szCs w:val="22"/>
          <w:lang w:val="sr-Cyrl-CS"/>
        </w:rPr>
        <w:t>СТРУКТУРЕ</w:t>
      </w:r>
      <w:proofErr w:type="gramEnd"/>
      <w:r w:rsidRPr="002E57EE">
        <w:rPr>
          <w:b/>
          <w:bCs/>
          <w:iCs/>
          <w:sz w:val="22"/>
          <w:szCs w:val="22"/>
          <w:lang w:val="sr-Cyrl-CS"/>
        </w:rPr>
        <w:t xml:space="preserve"> </w:t>
      </w:r>
      <w:r w:rsidR="00043E72" w:rsidRPr="002E57EE">
        <w:rPr>
          <w:b/>
          <w:bCs/>
          <w:iCs/>
          <w:sz w:val="22"/>
          <w:szCs w:val="22"/>
        </w:rPr>
        <w:t xml:space="preserve">ПОНУЂЕНЕ </w:t>
      </w:r>
      <w:r w:rsidRPr="002E57EE">
        <w:rPr>
          <w:b/>
          <w:bCs/>
          <w:iCs/>
          <w:sz w:val="22"/>
          <w:szCs w:val="22"/>
          <w:lang w:val="sr-Cyrl-CS"/>
        </w:rPr>
        <w:t>ЦЕНЕ СА УПУТСТВОМ КАКО ДА СЕ ПОПУНИ</w:t>
      </w:r>
    </w:p>
    <w:p w:rsidR="005C13A3" w:rsidRPr="002E57EE" w:rsidRDefault="00D71A4A" w:rsidP="0046264C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</w:pPr>
      <w:r w:rsidRPr="002E57EE"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>з</w:t>
      </w:r>
      <w:r w:rsidR="00104F95" w:rsidRPr="002E57EE"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 xml:space="preserve">а јавну набавку </w:t>
      </w:r>
      <w:r w:rsidR="006A0B8D" w:rsidRPr="002E57EE">
        <w:rPr>
          <w:b/>
          <w:bCs/>
          <w:iCs/>
          <w:noProof/>
          <w:sz w:val="22"/>
          <w:szCs w:val="22"/>
          <w:lang w:val="sr-Cyrl-CS"/>
        </w:rPr>
        <w:t xml:space="preserve">у отвореном поступку </w:t>
      </w:r>
      <w:r w:rsidR="00407852" w:rsidRPr="002E57EE"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>број</w:t>
      </w:r>
      <w:r w:rsidR="006A0B8D" w:rsidRPr="002E57EE">
        <w:rPr>
          <w:rFonts w:eastAsia="Times New Roman"/>
          <w:b/>
          <w:color w:val="auto"/>
          <w:kern w:val="0"/>
          <w:sz w:val="22"/>
          <w:szCs w:val="22"/>
          <w:lang w:val="ru-RU" w:eastAsia="en-US"/>
        </w:rPr>
        <w:t xml:space="preserve"> </w:t>
      </w:r>
      <w:r w:rsidR="00564B49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6</w:t>
      </w:r>
      <w:r w:rsidR="00BB3A0E">
        <w:rPr>
          <w:rFonts w:eastAsia="Times New Roman"/>
          <w:b/>
          <w:color w:val="auto"/>
          <w:kern w:val="0"/>
          <w:sz w:val="22"/>
          <w:szCs w:val="22"/>
          <w:lang w:val="sr-Cyrl-RS" w:eastAsia="en-US"/>
        </w:rPr>
        <w:t>,</w:t>
      </w:r>
      <w:r w:rsidRPr="002E57EE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 </w:t>
      </w:r>
    </w:p>
    <w:p w:rsidR="005C13A3" w:rsidRPr="002E57EE" w:rsidRDefault="00D71A4A" w:rsidP="005C13A3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bCs/>
          <w:sz w:val="22"/>
          <w:szCs w:val="22"/>
          <w:lang w:val="ru-RU"/>
        </w:rPr>
      </w:pPr>
      <w:r w:rsidRPr="002E57EE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>чији је предмет</w:t>
      </w:r>
      <w:r w:rsidR="005C13A3" w:rsidRPr="002E57EE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 </w:t>
      </w:r>
      <w:r w:rsidRPr="002E57EE">
        <w:rPr>
          <w:rFonts w:eastAsia="Times New Roman"/>
          <w:b/>
          <w:color w:val="auto"/>
          <w:kern w:val="0"/>
          <w:sz w:val="22"/>
          <w:szCs w:val="22"/>
          <w:lang w:val="sr-Cyrl-CS" w:eastAsia="en-US"/>
        </w:rPr>
        <w:t xml:space="preserve">набавка </w:t>
      </w:r>
      <w:r w:rsidR="005C13A3" w:rsidRPr="002E57EE">
        <w:rPr>
          <w:b/>
          <w:bCs/>
          <w:sz w:val="22"/>
          <w:szCs w:val="22"/>
          <w:lang w:val="ru-RU"/>
        </w:rPr>
        <w:t xml:space="preserve">услуге организације приликом </w:t>
      </w:r>
    </w:p>
    <w:p w:rsidR="005C13A3" w:rsidRPr="002E57EE" w:rsidRDefault="005C13A3" w:rsidP="005C13A3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sz w:val="22"/>
          <w:szCs w:val="22"/>
          <w:lang w:val="sr-Cyrl-CS"/>
        </w:rPr>
      </w:pPr>
      <w:r w:rsidRPr="002E57EE">
        <w:rPr>
          <w:b/>
          <w:bCs/>
          <w:sz w:val="22"/>
          <w:szCs w:val="22"/>
          <w:lang w:val="ru-RU"/>
        </w:rPr>
        <w:t>службених путовања  у</w:t>
      </w:r>
      <w:r w:rsidRPr="002E57EE">
        <w:rPr>
          <w:b/>
          <w:bCs/>
          <w:sz w:val="22"/>
          <w:szCs w:val="22"/>
          <w:lang w:val="sr-Cyrl-CS"/>
        </w:rPr>
        <w:t xml:space="preserve"> земљи и иностранству (смештај и превоз)</w:t>
      </w:r>
    </w:p>
    <w:p w:rsidR="00EA00E4" w:rsidRPr="002E57EE" w:rsidRDefault="00EA00E4" w:rsidP="006A0B8D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position w:val="-1"/>
          <w:sz w:val="22"/>
          <w:szCs w:val="22"/>
          <w:lang w:val="sr-Cyrl-CS"/>
        </w:rPr>
      </w:pPr>
    </w:p>
    <w:p w:rsidR="00046A90" w:rsidRDefault="00046A90" w:rsidP="006A0B8D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position w:val="-1"/>
          <w:sz w:val="22"/>
          <w:szCs w:val="22"/>
          <w:lang w:val="sr-Cyrl-CS"/>
        </w:rPr>
      </w:pPr>
    </w:p>
    <w:p w:rsidR="006A0B8D" w:rsidRPr="0046264C" w:rsidRDefault="006A0B8D" w:rsidP="005C13A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b/>
          <w:position w:val="-1"/>
          <w:sz w:val="22"/>
          <w:szCs w:val="22"/>
        </w:rPr>
      </w:pPr>
      <w:r w:rsidRPr="0046264C">
        <w:rPr>
          <w:b/>
          <w:position w:val="-1"/>
          <w:sz w:val="22"/>
          <w:szCs w:val="22"/>
          <w:lang w:val="sr-Cyrl-CS"/>
        </w:rPr>
        <w:t>П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>он</w:t>
      </w:r>
      <w:r w:rsidRPr="0046264C">
        <w:rPr>
          <w:b/>
          <w:spacing w:val="-3"/>
          <w:position w:val="-1"/>
          <w:sz w:val="22"/>
          <w:szCs w:val="22"/>
          <w:lang w:val="sr-Cyrl-CS"/>
        </w:rPr>
        <w:t>у</w:t>
      </w:r>
      <w:r w:rsidRPr="0046264C">
        <w:rPr>
          <w:b/>
          <w:position w:val="-1"/>
          <w:sz w:val="22"/>
          <w:szCs w:val="22"/>
          <w:lang w:val="sr-Cyrl-CS"/>
        </w:rPr>
        <w:t>ђач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 xml:space="preserve"> </w:t>
      </w:r>
      <w:r w:rsidRPr="0046264C">
        <w:rPr>
          <w:b/>
          <w:spacing w:val="2"/>
          <w:position w:val="-1"/>
          <w:sz w:val="22"/>
          <w:szCs w:val="22"/>
          <w:lang w:val="sr-Cyrl-CS"/>
        </w:rPr>
        <w:t>ј</w:t>
      </w:r>
      <w:r w:rsidRPr="0046264C">
        <w:rPr>
          <w:b/>
          <w:position w:val="-1"/>
          <w:sz w:val="22"/>
          <w:szCs w:val="22"/>
          <w:lang w:val="sr-Cyrl-CS"/>
        </w:rPr>
        <w:t xml:space="preserve">е </w:t>
      </w:r>
      <w:r w:rsidRPr="0046264C">
        <w:rPr>
          <w:b/>
          <w:spacing w:val="2"/>
          <w:position w:val="-1"/>
          <w:sz w:val="22"/>
          <w:szCs w:val="22"/>
          <w:lang w:val="sr-Cyrl-CS"/>
        </w:rPr>
        <w:t>д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>у</w:t>
      </w:r>
      <w:r w:rsidRPr="0046264C">
        <w:rPr>
          <w:b/>
          <w:position w:val="-1"/>
          <w:sz w:val="22"/>
          <w:szCs w:val="22"/>
          <w:lang w:val="sr-Cyrl-CS"/>
        </w:rPr>
        <w:t>жан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 xml:space="preserve"> </w:t>
      </w:r>
      <w:r w:rsidRPr="0046264C">
        <w:rPr>
          <w:b/>
          <w:position w:val="-1"/>
          <w:sz w:val="22"/>
          <w:szCs w:val="22"/>
          <w:lang w:val="sr-Cyrl-CS"/>
        </w:rPr>
        <w:t>да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 xml:space="preserve"> п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>оп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>у</w:t>
      </w:r>
      <w:r w:rsidRPr="0046264C">
        <w:rPr>
          <w:b/>
          <w:spacing w:val="2"/>
          <w:position w:val="-1"/>
          <w:sz w:val="22"/>
          <w:szCs w:val="22"/>
          <w:lang w:val="sr-Cyrl-CS"/>
        </w:rPr>
        <w:t>н</w:t>
      </w:r>
      <w:r w:rsidRPr="0046264C">
        <w:rPr>
          <w:b/>
          <w:position w:val="-1"/>
          <w:sz w:val="22"/>
          <w:szCs w:val="22"/>
          <w:lang w:val="sr-Cyrl-CS"/>
        </w:rPr>
        <w:t>и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 xml:space="preserve"> </w:t>
      </w:r>
      <w:r w:rsidRPr="0046264C">
        <w:rPr>
          <w:b/>
          <w:position w:val="-1"/>
          <w:sz w:val="22"/>
          <w:szCs w:val="22"/>
          <w:lang w:val="sr-Cyrl-CS"/>
        </w:rPr>
        <w:t>све</w:t>
      </w:r>
      <w:r w:rsidRPr="0046264C">
        <w:rPr>
          <w:b/>
          <w:spacing w:val="-2"/>
          <w:position w:val="-1"/>
          <w:sz w:val="22"/>
          <w:szCs w:val="22"/>
          <w:lang w:val="sr-Cyrl-CS"/>
        </w:rPr>
        <w:t xml:space="preserve"> </w:t>
      </w:r>
      <w:r w:rsidRPr="0046264C">
        <w:rPr>
          <w:b/>
          <w:position w:val="-1"/>
          <w:sz w:val="22"/>
          <w:szCs w:val="22"/>
          <w:lang w:val="sr-Cyrl-CS"/>
        </w:rPr>
        <w:t>став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>к</w:t>
      </w:r>
      <w:r w:rsidRPr="0046264C">
        <w:rPr>
          <w:b/>
          <w:position w:val="-1"/>
          <w:sz w:val="22"/>
          <w:szCs w:val="22"/>
          <w:lang w:val="sr-Cyrl-CS"/>
        </w:rPr>
        <w:t>е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 xml:space="preserve"> и</w:t>
      </w:r>
      <w:r w:rsidRPr="0046264C">
        <w:rPr>
          <w:b/>
          <w:position w:val="-1"/>
          <w:sz w:val="22"/>
          <w:szCs w:val="22"/>
          <w:lang w:val="sr-Cyrl-CS"/>
        </w:rPr>
        <w:t xml:space="preserve">з 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>о</w:t>
      </w:r>
      <w:r w:rsidRPr="0046264C">
        <w:rPr>
          <w:b/>
          <w:position w:val="-1"/>
          <w:sz w:val="22"/>
          <w:szCs w:val="22"/>
          <w:lang w:val="sr-Cyrl-CS"/>
        </w:rPr>
        <w:t>б</w:t>
      </w:r>
      <w:r w:rsidRPr="0046264C">
        <w:rPr>
          <w:b/>
          <w:spacing w:val="1"/>
          <w:position w:val="-1"/>
          <w:sz w:val="22"/>
          <w:szCs w:val="22"/>
          <w:lang w:val="sr-Cyrl-CS"/>
        </w:rPr>
        <w:t>р</w:t>
      </w:r>
      <w:r w:rsidRPr="0046264C">
        <w:rPr>
          <w:b/>
          <w:position w:val="-1"/>
          <w:sz w:val="22"/>
          <w:szCs w:val="22"/>
          <w:lang w:val="sr-Cyrl-CS"/>
        </w:rPr>
        <w:t>ас</w:t>
      </w:r>
      <w:r w:rsidRPr="0046264C">
        <w:rPr>
          <w:b/>
          <w:spacing w:val="-1"/>
          <w:position w:val="-1"/>
          <w:sz w:val="22"/>
          <w:szCs w:val="22"/>
          <w:lang w:val="sr-Cyrl-CS"/>
        </w:rPr>
        <w:t>ц</w:t>
      </w:r>
      <w:r w:rsidRPr="0046264C">
        <w:rPr>
          <w:b/>
          <w:position w:val="-1"/>
          <w:sz w:val="22"/>
          <w:szCs w:val="22"/>
          <w:lang w:val="sr-Cyrl-CS"/>
        </w:rPr>
        <w:t>а.</w:t>
      </w:r>
    </w:p>
    <w:p w:rsidR="005C13A3" w:rsidRPr="007A64C3" w:rsidRDefault="005C13A3" w:rsidP="006A0B8D">
      <w:pPr>
        <w:spacing w:line="240" w:lineRule="auto"/>
        <w:ind w:firstLine="720"/>
        <w:jc w:val="both"/>
        <w:rPr>
          <w:iCs/>
          <w:lang w:val="sr-Cyrl-C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146"/>
        <w:gridCol w:w="951"/>
        <w:gridCol w:w="1890"/>
        <w:gridCol w:w="1710"/>
      </w:tblGrid>
      <w:tr w:rsidR="005C13A3" w:rsidRPr="008265AD" w:rsidTr="005F42DF">
        <w:trPr>
          <w:trHeight w:val="539"/>
        </w:trPr>
        <w:tc>
          <w:tcPr>
            <w:tcW w:w="573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4146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8265AD">
              <w:rPr>
                <w:b/>
                <w:bCs/>
                <w:sz w:val="20"/>
                <w:szCs w:val="20"/>
              </w:rPr>
              <w:t>Опис</w:t>
            </w:r>
            <w:proofErr w:type="spellEnd"/>
            <w:r w:rsidRPr="008265AD">
              <w:rPr>
                <w:b/>
                <w:iCs/>
                <w:sz w:val="20"/>
                <w:szCs w:val="20"/>
                <w:lang w:val="sr-Cyrl-CS"/>
              </w:rPr>
              <w:t xml:space="preserve"> услуге</w:t>
            </w:r>
          </w:p>
        </w:tc>
        <w:tc>
          <w:tcPr>
            <w:tcW w:w="951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8265AD">
              <w:rPr>
                <w:b/>
                <w:bCs/>
                <w:sz w:val="20"/>
                <w:szCs w:val="20"/>
              </w:rPr>
              <w:t>Јед</w:t>
            </w:r>
            <w:proofErr w:type="spellEnd"/>
            <w:r w:rsidRPr="008265AD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265AD">
              <w:rPr>
                <w:b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890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265AD">
              <w:rPr>
                <w:b/>
                <w:bCs/>
                <w:sz w:val="20"/>
                <w:szCs w:val="20"/>
                <w:lang w:val="ru-RU"/>
              </w:rPr>
              <w:t>Јединична цена</w:t>
            </w:r>
            <w:r>
              <w:rPr>
                <w:b/>
                <w:bCs/>
                <w:sz w:val="20"/>
                <w:szCs w:val="20"/>
                <w:lang w:val="sr-Latn-CS"/>
              </w:rPr>
              <w:t>,</w:t>
            </w:r>
          </w:p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8265AD">
              <w:rPr>
                <w:b/>
                <w:bCs/>
                <w:sz w:val="20"/>
                <w:szCs w:val="20"/>
                <w:lang w:val="ru-RU"/>
              </w:rPr>
              <w:t>без ПДВ-а</w:t>
            </w:r>
          </w:p>
        </w:tc>
        <w:tc>
          <w:tcPr>
            <w:tcW w:w="1710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265AD">
              <w:rPr>
                <w:b/>
                <w:bCs/>
                <w:sz w:val="20"/>
                <w:szCs w:val="20"/>
                <w:lang w:val="ru-RU"/>
              </w:rPr>
              <w:t>Јединична цена</w:t>
            </w:r>
            <w:r>
              <w:rPr>
                <w:b/>
                <w:bCs/>
                <w:sz w:val="20"/>
                <w:szCs w:val="20"/>
                <w:lang w:val="sr-Latn-CS"/>
              </w:rPr>
              <w:t>,</w:t>
            </w:r>
          </w:p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8265AD">
              <w:rPr>
                <w:b/>
                <w:bCs/>
                <w:sz w:val="20"/>
                <w:szCs w:val="20"/>
                <w:lang w:val="ru-RU"/>
              </w:rPr>
              <w:t>са ПДВ-ом</w:t>
            </w:r>
          </w:p>
        </w:tc>
      </w:tr>
      <w:tr w:rsidR="005C13A3" w:rsidRPr="008265AD" w:rsidTr="005F42DF">
        <w:trPr>
          <w:trHeight w:val="171"/>
        </w:trPr>
        <w:tc>
          <w:tcPr>
            <w:tcW w:w="573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146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951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890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10" w:type="dxa"/>
            <w:vAlign w:val="center"/>
          </w:tcPr>
          <w:p w:rsidR="006A0B8D" w:rsidRPr="008265AD" w:rsidRDefault="006A0B8D" w:rsidP="00724CB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5</w:t>
            </w:r>
          </w:p>
        </w:tc>
      </w:tr>
      <w:tr w:rsidR="005C13A3" w:rsidRPr="00A57D62" w:rsidTr="005F42DF">
        <w:trPr>
          <w:trHeight w:val="508"/>
        </w:trPr>
        <w:tc>
          <w:tcPr>
            <w:tcW w:w="573" w:type="dxa"/>
            <w:vAlign w:val="center"/>
          </w:tcPr>
          <w:p w:rsidR="006A0B8D" w:rsidRPr="002E57EE" w:rsidRDefault="006A0B8D" w:rsidP="0046264C">
            <w:pPr>
              <w:spacing w:line="240" w:lineRule="auto"/>
              <w:jc w:val="center"/>
              <w:rPr>
                <w:b/>
                <w:iCs/>
                <w:lang w:val="sr-Cyrl-CS"/>
              </w:rPr>
            </w:pPr>
            <w:r w:rsidRPr="002E57EE">
              <w:rPr>
                <w:b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146" w:type="dxa"/>
            <w:vAlign w:val="center"/>
          </w:tcPr>
          <w:p w:rsidR="006A0B8D" w:rsidRPr="00BB3A0E" w:rsidRDefault="006A0B8D" w:rsidP="00200829">
            <w:pPr>
              <w:spacing w:line="240" w:lineRule="auto"/>
              <w:jc w:val="center"/>
              <w:rPr>
                <w:bCs/>
                <w:iCs/>
                <w:lang w:val="sr-Latn-RS"/>
              </w:rPr>
            </w:pPr>
            <w:r w:rsidRPr="002E57EE">
              <w:rPr>
                <w:bCs/>
                <w:sz w:val="22"/>
                <w:szCs w:val="22"/>
                <w:lang w:val="sr-Cyrl-CS"/>
              </w:rPr>
              <w:t>Услуге посредовања при</w:t>
            </w:r>
            <w:r w:rsidR="005C13A3" w:rsidRPr="002E57EE">
              <w:rPr>
                <w:bCs/>
                <w:sz w:val="22"/>
                <w:szCs w:val="22"/>
                <w:lang w:val="sr-Cyrl-CS"/>
              </w:rPr>
              <w:t>ликом куповине</w:t>
            </w:r>
            <w:r w:rsidRPr="002E57EE">
              <w:rPr>
                <w:bCs/>
                <w:sz w:val="22"/>
                <w:szCs w:val="22"/>
                <w:lang w:val="sr-Cyrl-CS"/>
              </w:rPr>
              <w:t xml:space="preserve"> </w:t>
            </w:r>
            <w:proofErr w:type="spellStart"/>
            <w:r w:rsidR="005F42DF">
              <w:t>авио</w:t>
            </w:r>
            <w:proofErr w:type="spellEnd"/>
            <w:r w:rsidR="005F42DF">
              <w:t xml:space="preserve"> </w:t>
            </w:r>
            <w:proofErr w:type="spellStart"/>
            <w:r w:rsidR="005F42DF">
              <w:t>карата</w:t>
            </w:r>
            <w:proofErr w:type="spellEnd"/>
            <w:r w:rsidR="005F42DF">
              <w:t xml:space="preserve"> у </w:t>
            </w:r>
            <w:proofErr w:type="spellStart"/>
            <w:r w:rsidR="005F42DF">
              <w:t>економској</w:t>
            </w:r>
            <w:proofErr w:type="spellEnd"/>
            <w:r w:rsidR="005F42DF">
              <w:t xml:space="preserve"> </w:t>
            </w:r>
            <w:proofErr w:type="spellStart"/>
            <w:r w:rsidR="005F42DF">
              <w:t>класи</w:t>
            </w:r>
            <w:proofErr w:type="spellEnd"/>
            <w:r w:rsidR="005F42DF">
              <w:t xml:space="preserve"> за </w:t>
            </w:r>
            <w:proofErr w:type="spellStart"/>
            <w:r w:rsidR="005F42DF">
              <w:t>све</w:t>
            </w:r>
            <w:proofErr w:type="spellEnd"/>
            <w:r w:rsidR="005F42DF">
              <w:t xml:space="preserve"> </w:t>
            </w:r>
            <w:proofErr w:type="spellStart"/>
            <w:r w:rsidR="005F42DF">
              <w:t>дестинације</w:t>
            </w:r>
            <w:proofErr w:type="spellEnd"/>
            <w:r w:rsidR="005F42DF">
              <w:t xml:space="preserve"> </w:t>
            </w:r>
            <w:proofErr w:type="spellStart"/>
            <w:r w:rsidR="005F42DF">
              <w:t>света</w:t>
            </w:r>
            <w:proofErr w:type="spellEnd"/>
            <w:r w:rsidR="005F42DF">
              <w:t xml:space="preserve"> у </w:t>
            </w:r>
            <w:proofErr w:type="spellStart"/>
            <w:r w:rsidR="005F42DF">
              <w:t>складу</w:t>
            </w:r>
            <w:proofErr w:type="spellEnd"/>
            <w:r w:rsidR="005F42DF">
              <w:t xml:space="preserve"> </w:t>
            </w:r>
            <w:proofErr w:type="spellStart"/>
            <w:r w:rsidR="005F42DF">
              <w:t>са</w:t>
            </w:r>
            <w:proofErr w:type="spellEnd"/>
            <w:r w:rsidR="005F42DF">
              <w:t xml:space="preserve"> </w:t>
            </w:r>
            <w:proofErr w:type="spellStart"/>
            <w:r w:rsidR="005F42DF">
              <w:t>захтевом</w:t>
            </w:r>
            <w:proofErr w:type="spellEnd"/>
            <w:r w:rsidR="005F42DF">
              <w:t xml:space="preserve"> </w:t>
            </w:r>
            <w:proofErr w:type="spellStart"/>
            <w:r w:rsidR="005F42DF">
              <w:t>наручиоца</w:t>
            </w:r>
            <w:proofErr w:type="spellEnd"/>
            <w:r w:rsidR="005F42DF" w:rsidRPr="002E57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E57EE">
              <w:rPr>
                <w:bCs/>
                <w:sz w:val="22"/>
                <w:szCs w:val="22"/>
              </w:rPr>
              <w:t>путних</w:t>
            </w:r>
            <w:proofErr w:type="spellEnd"/>
            <w:r w:rsidRPr="002E57E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E57EE">
              <w:rPr>
                <w:bCs/>
                <w:sz w:val="22"/>
                <w:szCs w:val="22"/>
              </w:rPr>
              <w:t>карата</w:t>
            </w:r>
            <w:proofErr w:type="spellEnd"/>
            <w:r w:rsidR="005F42D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F42DF">
              <w:rPr>
                <w:bCs/>
                <w:sz w:val="22"/>
                <w:szCs w:val="22"/>
              </w:rPr>
              <w:t>као</w:t>
            </w:r>
            <w:proofErr w:type="spellEnd"/>
            <w:r w:rsidR="005F42D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="005F42DF">
              <w:t>осталих</w:t>
            </w:r>
            <w:proofErr w:type="spellEnd"/>
            <w:r w:rsidR="005F42DF">
              <w:t xml:space="preserve"> </w:t>
            </w:r>
            <w:proofErr w:type="spellStart"/>
            <w:r w:rsidR="005F42DF">
              <w:t>путних</w:t>
            </w:r>
            <w:proofErr w:type="spellEnd"/>
            <w:r w:rsidR="005F42DF">
              <w:t xml:space="preserve"> </w:t>
            </w:r>
            <w:proofErr w:type="spellStart"/>
            <w:r w:rsidR="005F42DF">
              <w:t>карата</w:t>
            </w:r>
            <w:proofErr w:type="spellEnd"/>
            <w:r w:rsidR="005F42DF">
              <w:t xml:space="preserve"> (</w:t>
            </w:r>
            <w:proofErr w:type="spellStart"/>
            <w:r w:rsidR="005F42DF">
              <w:t>аутобуских</w:t>
            </w:r>
            <w:proofErr w:type="spellEnd"/>
            <w:r w:rsidR="005F42DF">
              <w:t xml:space="preserve">, </w:t>
            </w:r>
            <w:proofErr w:type="spellStart"/>
            <w:r w:rsidR="005F42DF">
              <w:t>возних</w:t>
            </w:r>
            <w:proofErr w:type="spellEnd"/>
            <w:r w:rsidR="005F42DF">
              <w:t xml:space="preserve">, </w:t>
            </w:r>
            <w:proofErr w:type="spellStart"/>
            <w:r w:rsidR="005F42DF">
              <w:t>бродских</w:t>
            </w:r>
            <w:proofErr w:type="spellEnd"/>
            <w:r w:rsidR="005F42DF">
              <w:t xml:space="preserve">) за </w:t>
            </w:r>
            <w:proofErr w:type="spellStart"/>
            <w:r w:rsidR="005F42DF">
              <w:t>путовање</w:t>
            </w:r>
            <w:proofErr w:type="spellEnd"/>
            <w:r w:rsidR="005F42DF">
              <w:t xml:space="preserve"> у </w:t>
            </w:r>
            <w:proofErr w:type="spellStart"/>
            <w:r w:rsidR="005F42DF">
              <w:t>земљи</w:t>
            </w:r>
            <w:proofErr w:type="spellEnd"/>
            <w:r w:rsidR="005F42DF">
              <w:t xml:space="preserve"> и </w:t>
            </w:r>
            <w:proofErr w:type="spellStart"/>
            <w:r w:rsidR="005F42DF">
              <w:t>иностранству</w:t>
            </w:r>
            <w:proofErr w:type="spellEnd"/>
            <w:r w:rsidR="00BB3A0E">
              <w:t xml:space="preserve"> у </w:t>
            </w:r>
            <w:proofErr w:type="spellStart"/>
            <w:r w:rsidR="00BB3A0E">
              <w:t>складу</w:t>
            </w:r>
            <w:proofErr w:type="spellEnd"/>
            <w:r w:rsidR="00BB3A0E">
              <w:t xml:space="preserve"> </w:t>
            </w:r>
            <w:proofErr w:type="spellStart"/>
            <w:r w:rsidR="00BB3A0E">
              <w:t>са</w:t>
            </w:r>
            <w:proofErr w:type="spellEnd"/>
            <w:r w:rsidR="00BB3A0E">
              <w:t xml:space="preserve"> </w:t>
            </w:r>
            <w:proofErr w:type="spellStart"/>
            <w:r w:rsidR="00BB3A0E">
              <w:t>захтевом</w:t>
            </w:r>
            <w:proofErr w:type="spellEnd"/>
            <w:r w:rsidR="00BB3A0E">
              <w:t xml:space="preserve"> </w:t>
            </w:r>
            <w:proofErr w:type="spellStart"/>
            <w:r w:rsidR="00BB3A0E">
              <w:t>наручиоца,</w:t>
            </w:r>
            <w:bookmarkStart w:id="0" w:name="_GoBack"/>
            <w:bookmarkEnd w:id="0"/>
            <w:r w:rsidR="005F42DF">
              <w:t>као</w:t>
            </w:r>
            <w:proofErr w:type="spellEnd"/>
            <w:r w:rsidR="005F42DF">
              <w:t xml:space="preserve"> и </w:t>
            </w:r>
            <w:proofErr w:type="spellStart"/>
            <w:r w:rsidR="005F42DF">
              <w:t>набавку</w:t>
            </w:r>
            <w:proofErr w:type="spellEnd"/>
            <w:r w:rsidR="005F42DF">
              <w:t xml:space="preserve"> </w:t>
            </w:r>
            <w:proofErr w:type="spellStart"/>
            <w:r w:rsidR="005F42DF">
              <w:t>путног</w:t>
            </w:r>
            <w:proofErr w:type="spellEnd"/>
            <w:r w:rsidR="005F42DF">
              <w:t xml:space="preserve"> (</w:t>
            </w:r>
            <w:proofErr w:type="spellStart"/>
            <w:r w:rsidR="005F42DF">
              <w:t>здравственог</w:t>
            </w:r>
            <w:proofErr w:type="spellEnd"/>
            <w:r w:rsidR="005F42DF">
              <w:t xml:space="preserve">) </w:t>
            </w:r>
            <w:proofErr w:type="spellStart"/>
            <w:r w:rsidR="005F42DF">
              <w:t>осигурања</w:t>
            </w:r>
            <w:proofErr w:type="spellEnd"/>
            <w:r w:rsidR="00200829">
              <w:t xml:space="preserve">, </w:t>
            </w:r>
            <w:proofErr w:type="spellStart"/>
            <w:r w:rsidR="00200829" w:rsidRPr="00200829">
              <w:t>трошкова</w:t>
            </w:r>
            <w:proofErr w:type="spellEnd"/>
            <w:r w:rsidR="00200829" w:rsidRPr="00200829">
              <w:t xml:space="preserve"> </w:t>
            </w:r>
            <w:proofErr w:type="spellStart"/>
            <w:r w:rsidR="00200829" w:rsidRPr="00200829">
              <w:t>убрзане</w:t>
            </w:r>
            <w:proofErr w:type="spellEnd"/>
            <w:r w:rsidR="00200829" w:rsidRPr="00200829">
              <w:t xml:space="preserve"> </w:t>
            </w:r>
            <w:proofErr w:type="spellStart"/>
            <w:r w:rsidR="00200829" w:rsidRPr="00200829">
              <w:t>процедуре</w:t>
            </w:r>
            <w:proofErr w:type="spellEnd"/>
            <w:r w:rsidR="00200829" w:rsidRPr="00200829">
              <w:t xml:space="preserve"> </w:t>
            </w:r>
            <w:proofErr w:type="spellStart"/>
            <w:r w:rsidR="00200829" w:rsidRPr="00200829">
              <w:t>на</w:t>
            </w:r>
            <w:proofErr w:type="spellEnd"/>
            <w:r w:rsidR="00200829" w:rsidRPr="00200829">
              <w:t xml:space="preserve"> </w:t>
            </w:r>
            <w:proofErr w:type="spellStart"/>
            <w:r w:rsidR="00200829" w:rsidRPr="00200829">
              <w:t>аеродрому</w:t>
            </w:r>
            <w:proofErr w:type="spellEnd"/>
            <w:r w:rsidR="00200829" w:rsidRPr="00200829">
              <w:t xml:space="preserve">, </w:t>
            </w:r>
            <w:proofErr w:type="spellStart"/>
            <w:r w:rsidR="00200829" w:rsidRPr="00200829">
              <w:t>коришћење</w:t>
            </w:r>
            <w:proofErr w:type="spellEnd"/>
            <w:r w:rsidR="00200829" w:rsidRPr="00200829">
              <w:t xml:space="preserve"> ВИП </w:t>
            </w:r>
            <w:proofErr w:type="spellStart"/>
            <w:r w:rsidR="00200829" w:rsidRPr="00200829">
              <w:t>салона</w:t>
            </w:r>
            <w:proofErr w:type="spellEnd"/>
            <w:r w:rsidR="00200829" w:rsidRPr="00200829">
              <w:t xml:space="preserve">, </w:t>
            </w:r>
            <w:proofErr w:type="spellStart"/>
            <w:r w:rsidR="00200829" w:rsidRPr="00200829">
              <w:t>коришћење</w:t>
            </w:r>
            <w:proofErr w:type="spellEnd"/>
            <w:r w:rsidR="00200829" w:rsidRPr="00200829">
              <w:t xml:space="preserve"> premium lounge-a</w:t>
            </w:r>
            <w:r w:rsidR="005F42DF">
              <w:t xml:space="preserve"> и </w:t>
            </w:r>
            <w:proofErr w:type="spellStart"/>
            <w:r w:rsidR="005F42DF">
              <w:t>осталих</w:t>
            </w:r>
            <w:proofErr w:type="spellEnd"/>
            <w:r w:rsidR="005F42DF">
              <w:t xml:space="preserve"> </w:t>
            </w:r>
            <w:proofErr w:type="spellStart"/>
            <w:r w:rsidR="005F42DF">
              <w:t>трошкова</w:t>
            </w:r>
            <w:proofErr w:type="spellEnd"/>
            <w:r w:rsidR="005F42DF">
              <w:t xml:space="preserve"> </w:t>
            </w:r>
            <w:proofErr w:type="spellStart"/>
            <w:r w:rsidR="005F42DF">
              <w:t>везаних</w:t>
            </w:r>
            <w:proofErr w:type="spellEnd"/>
            <w:r w:rsidR="005F42DF">
              <w:t xml:space="preserve"> за </w:t>
            </w:r>
            <w:proofErr w:type="spellStart"/>
            <w:r w:rsidR="005F42DF">
              <w:t>службени</w:t>
            </w:r>
            <w:proofErr w:type="spellEnd"/>
            <w:r w:rsidR="005F42DF">
              <w:t xml:space="preserve"> </w:t>
            </w:r>
            <w:proofErr w:type="spellStart"/>
            <w:r w:rsidR="00BB3A0E">
              <w:t>пут</w:t>
            </w:r>
            <w:proofErr w:type="spellEnd"/>
            <w:r w:rsidR="00BB3A0E">
              <w:t xml:space="preserve"> </w:t>
            </w:r>
            <w:proofErr w:type="spellStart"/>
            <w:r w:rsidR="00BB3A0E">
              <w:t>по</w:t>
            </w:r>
            <w:proofErr w:type="spellEnd"/>
            <w:r w:rsidR="00BB3A0E">
              <w:t xml:space="preserve"> </w:t>
            </w:r>
            <w:proofErr w:type="spellStart"/>
            <w:r w:rsidR="00BB3A0E">
              <w:t>захтеву</w:t>
            </w:r>
            <w:proofErr w:type="spellEnd"/>
            <w:r w:rsidR="00BB3A0E">
              <w:t xml:space="preserve"> </w:t>
            </w:r>
            <w:proofErr w:type="spellStart"/>
            <w:r w:rsidR="00BB3A0E">
              <w:t>наручиоца</w:t>
            </w:r>
            <w:proofErr w:type="spellEnd"/>
            <w:r w:rsidR="00BB3A0E">
              <w:t xml:space="preserve"> </w:t>
            </w:r>
            <w:proofErr w:type="spellStart"/>
            <w:r w:rsidR="00BB3A0E">
              <w:t>услуге</w:t>
            </w:r>
            <w:proofErr w:type="spellEnd"/>
            <w:r w:rsidR="00BB3A0E">
              <w:t xml:space="preserve">, </w:t>
            </w:r>
          </w:p>
        </w:tc>
        <w:tc>
          <w:tcPr>
            <w:tcW w:w="951" w:type="dxa"/>
            <w:vAlign w:val="center"/>
          </w:tcPr>
          <w:p w:rsidR="006A0B8D" w:rsidRPr="002E57EE" w:rsidRDefault="006A0B8D" w:rsidP="0046264C">
            <w:pPr>
              <w:spacing w:line="240" w:lineRule="auto"/>
              <w:jc w:val="center"/>
              <w:rPr>
                <w:iCs/>
                <w:lang w:val="sr-Latn-CS"/>
              </w:rPr>
            </w:pPr>
            <w:r w:rsidRPr="002E57EE">
              <w:rPr>
                <w:iCs/>
                <w:sz w:val="22"/>
                <w:szCs w:val="22"/>
                <w:lang w:val="sr-Cyrl-CS"/>
              </w:rPr>
              <w:t>По особи</w:t>
            </w:r>
          </w:p>
        </w:tc>
        <w:tc>
          <w:tcPr>
            <w:tcW w:w="1890" w:type="dxa"/>
          </w:tcPr>
          <w:p w:rsidR="006A0B8D" w:rsidRPr="002E57EE" w:rsidRDefault="006A0B8D" w:rsidP="00724CB6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710" w:type="dxa"/>
            <w:vAlign w:val="center"/>
          </w:tcPr>
          <w:p w:rsidR="006A0B8D" w:rsidRPr="00A57D62" w:rsidRDefault="006A0B8D" w:rsidP="00724C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C13A3" w:rsidRPr="00A57D62" w:rsidTr="005F42DF">
        <w:tc>
          <w:tcPr>
            <w:tcW w:w="573" w:type="dxa"/>
            <w:vAlign w:val="center"/>
          </w:tcPr>
          <w:p w:rsidR="006A0B8D" w:rsidRPr="002E57EE" w:rsidRDefault="006A0B8D" w:rsidP="0046264C">
            <w:pPr>
              <w:spacing w:line="240" w:lineRule="auto"/>
              <w:jc w:val="center"/>
              <w:rPr>
                <w:b/>
                <w:iCs/>
                <w:lang w:val="sr-Cyrl-CS"/>
              </w:rPr>
            </w:pPr>
            <w:r w:rsidRPr="002E57EE">
              <w:rPr>
                <w:b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146" w:type="dxa"/>
            <w:vAlign w:val="center"/>
          </w:tcPr>
          <w:p w:rsidR="006A0B8D" w:rsidRPr="002E57EE" w:rsidRDefault="006A0B8D" w:rsidP="005F42DF">
            <w:pPr>
              <w:spacing w:line="240" w:lineRule="auto"/>
              <w:jc w:val="center"/>
              <w:rPr>
                <w:iCs/>
                <w:lang w:val="sr-Cyrl-CS"/>
              </w:rPr>
            </w:pPr>
            <w:r w:rsidRPr="002E57EE">
              <w:rPr>
                <w:iCs/>
                <w:sz w:val="22"/>
                <w:szCs w:val="22"/>
                <w:lang w:val="sr-Cyrl-CS"/>
              </w:rPr>
              <w:t>Услуге посредовања при</w:t>
            </w:r>
            <w:r w:rsidR="005C13A3" w:rsidRPr="002E57EE">
              <w:rPr>
                <w:iCs/>
                <w:sz w:val="22"/>
                <w:szCs w:val="22"/>
                <w:lang w:val="sr-Cyrl-CS"/>
              </w:rPr>
              <w:t xml:space="preserve">ликом </w:t>
            </w:r>
            <w:proofErr w:type="spellStart"/>
            <w:r w:rsidR="005F42DF">
              <w:t>резервације</w:t>
            </w:r>
            <w:proofErr w:type="spellEnd"/>
            <w:r w:rsidR="005F42DF">
              <w:t xml:space="preserve"> </w:t>
            </w:r>
            <w:proofErr w:type="spellStart"/>
            <w:r w:rsidR="005F42DF">
              <w:t>хотелског</w:t>
            </w:r>
            <w:proofErr w:type="spellEnd"/>
            <w:r w:rsidR="005F42DF">
              <w:t xml:space="preserve"> </w:t>
            </w:r>
            <w:proofErr w:type="spellStart"/>
            <w:r w:rsidR="005F42DF">
              <w:t>смештаја</w:t>
            </w:r>
            <w:proofErr w:type="spellEnd"/>
            <w:r w:rsidR="005F42DF">
              <w:t xml:space="preserve"> у </w:t>
            </w:r>
            <w:proofErr w:type="spellStart"/>
            <w:r w:rsidR="005F42DF">
              <w:t>хотелима</w:t>
            </w:r>
            <w:proofErr w:type="spellEnd"/>
            <w:r w:rsidR="005F42DF">
              <w:t xml:space="preserve"> </w:t>
            </w:r>
            <w:proofErr w:type="spellStart"/>
            <w:r w:rsidR="005F42DF">
              <w:t>до</w:t>
            </w:r>
            <w:proofErr w:type="spellEnd"/>
            <w:r w:rsidR="005F42DF">
              <w:t xml:space="preserve"> </w:t>
            </w:r>
            <w:proofErr w:type="spellStart"/>
            <w:r w:rsidR="005F42DF">
              <w:t>највише</w:t>
            </w:r>
            <w:proofErr w:type="spellEnd"/>
            <w:r w:rsidR="005F42DF">
              <w:t xml:space="preserve"> 4*, а у </w:t>
            </w:r>
            <w:proofErr w:type="spellStart"/>
            <w:r w:rsidR="005F42DF">
              <w:t>складу</w:t>
            </w:r>
            <w:proofErr w:type="spellEnd"/>
            <w:r w:rsidR="005F42DF">
              <w:t xml:space="preserve"> </w:t>
            </w:r>
            <w:proofErr w:type="spellStart"/>
            <w:r w:rsidR="005F42DF">
              <w:t>са</w:t>
            </w:r>
            <w:proofErr w:type="spellEnd"/>
            <w:r w:rsidR="005F42DF">
              <w:t xml:space="preserve"> </w:t>
            </w:r>
            <w:proofErr w:type="spellStart"/>
            <w:r w:rsidR="005F42DF">
              <w:t>одговарајућим</w:t>
            </w:r>
            <w:proofErr w:type="spellEnd"/>
            <w:r w:rsidR="005F42DF">
              <w:t xml:space="preserve"> </w:t>
            </w:r>
            <w:proofErr w:type="spellStart"/>
            <w:r w:rsidR="005F42DF">
              <w:t>прописимa</w:t>
            </w:r>
            <w:proofErr w:type="spellEnd"/>
            <w:r w:rsidR="005F42DF">
              <w:t xml:space="preserve"> и </w:t>
            </w:r>
            <w:proofErr w:type="spellStart"/>
            <w:r w:rsidR="005F42DF">
              <w:t>евентулану</w:t>
            </w:r>
            <w:proofErr w:type="spellEnd"/>
            <w:r w:rsidR="005F42DF">
              <w:t xml:space="preserve"> </w:t>
            </w:r>
            <w:proofErr w:type="spellStart"/>
            <w:r w:rsidR="005F42DF">
              <w:t>резервацију</w:t>
            </w:r>
            <w:proofErr w:type="spellEnd"/>
            <w:r w:rsidR="005F42DF">
              <w:t xml:space="preserve"> у </w:t>
            </w:r>
            <w:proofErr w:type="spellStart"/>
            <w:r w:rsidR="005F42DF">
              <w:t>хотелима</w:t>
            </w:r>
            <w:proofErr w:type="spellEnd"/>
            <w:r w:rsidR="005F42DF">
              <w:t xml:space="preserve"> </w:t>
            </w:r>
            <w:proofErr w:type="spellStart"/>
            <w:r w:rsidR="005F42DF">
              <w:t>друге</w:t>
            </w:r>
            <w:proofErr w:type="spellEnd"/>
            <w:r w:rsidR="005F42DF">
              <w:t xml:space="preserve"> </w:t>
            </w:r>
            <w:proofErr w:type="spellStart"/>
            <w:r w:rsidR="005F42DF">
              <w:t>категоризације</w:t>
            </w:r>
            <w:proofErr w:type="spellEnd"/>
          </w:p>
        </w:tc>
        <w:tc>
          <w:tcPr>
            <w:tcW w:w="951" w:type="dxa"/>
            <w:vAlign w:val="center"/>
          </w:tcPr>
          <w:p w:rsidR="006A0B8D" w:rsidRPr="002E57EE" w:rsidRDefault="006A0B8D" w:rsidP="0046264C">
            <w:pPr>
              <w:spacing w:line="240" w:lineRule="auto"/>
              <w:jc w:val="center"/>
              <w:rPr>
                <w:iCs/>
                <w:lang w:val="sr-Latn-CS"/>
              </w:rPr>
            </w:pPr>
            <w:r w:rsidRPr="002E57EE">
              <w:rPr>
                <w:iCs/>
                <w:sz w:val="22"/>
                <w:szCs w:val="22"/>
                <w:lang w:val="sr-Cyrl-CS"/>
              </w:rPr>
              <w:t>По особи</w:t>
            </w:r>
          </w:p>
        </w:tc>
        <w:tc>
          <w:tcPr>
            <w:tcW w:w="1890" w:type="dxa"/>
          </w:tcPr>
          <w:p w:rsidR="006A0B8D" w:rsidRPr="002E57EE" w:rsidRDefault="006A0B8D" w:rsidP="00724CB6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710" w:type="dxa"/>
            <w:vAlign w:val="center"/>
          </w:tcPr>
          <w:p w:rsidR="006A0B8D" w:rsidRPr="00A57D62" w:rsidRDefault="006A0B8D" w:rsidP="00724CB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6A0B8D" w:rsidRPr="00D7100A" w:rsidTr="005C13A3">
        <w:trPr>
          <w:trHeight w:val="544"/>
        </w:trPr>
        <w:tc>
          <w:tcPr>
            <w:tcW w:w="5670" w:type="dxa"/>
            <w:gridSpan w:val="3"/>
            <w:vAlign w:val="center"/>
          </w:tcPr>
          <w:p w:rsidR="006A0B8D" w:rsidRPr="002E57EE" w:rsidRDefault="006A0B8D" w:rsidP="00724CB6">
            <w:pPr>
              <w:spacing w:line="240" w:lineRule="auto"/>
              <w:jc w:val="right"/>
              <w:rPr>
                <w:iCs/>
                <w:lang w:val="sr-Latn-CS"/>
              </w:rPr>
            </w:pPr>
            <w:r w:rsidRPr="002E57EE">
              <w:rPr>
                <w:b/>
                <w:iCs/>
                <w:sz w:val="22"/>
                <w:szCs w:val="22"/>
                <w:lang w:val="sr-Cyrl-CS"/>
              </w:rPr>
              <w:t>УКУПНО</w:t>
            </w:r>
            <w:r w:rsidRPr="002E57EE">
              <w:rPr>
                <w:b/>
                <w:iCs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890" w:type="dxa"/>
          </w:tcPr>
          <w:p w:rsidR="006A0B8D" w:rsidRPr="002E57EE" w:rsidRDefault="006A0B8D" w:rsidP="00724CB6">
            <w:pPr>
              <w:spacing w:line="240" w:lineRule="auto"/>
              <w:jc w:val="both"/>
              <w:rPr>
                <w:iCs/>
              </w:rPr>
            </w:pPr>
          </w:p>
        </w:tc>
        <w:tc>
          <w:tcPr>
            <w:tcW w:w="1710" w:type="dxa"/>
            <w:vAlign w:val="center"/>
          </w:tcPr>
          <w:p w:rsidR="006A0B8D" w:rsidRPr="00D7100A" w:rsidRDefault="006A0B8D" w:rsidP="00724CB6">
            <w:pPr>
              <w:spacing w:line="240" w:lineRule="auto"/>
              <w:jc w:val="center"/>
              <w:rPr>
                <w:iCs/>
              </w:rPr>
            </w:pPr>
          </w:p>
        </w:tc>
      </w:tr>
    </w:tbl>
    <w:p w:rsidR="006A0B8D" w:rsidRDefault="006A0B8D" w:rsidP="006A0B8D">
      <w:pPr>
        <w:rPr>
          <w:b/>
          <w:i/>
          <w:iCs/>
          <w:lang w:val="sr-Cyrl-CS" w:eastAsia="en-US"/>
        </w:rPr>
      </w:pPr>
    </w:p>
    <w:p w:rsidR="005C13A3" w:rsidRPr="002E57EE" w:rsidRDefault="006A0B8D" w:rsidP="006A0B8D">
      <w:pPr>
        <w:ind w:left="720" w:right="679"/>
        <w:rPr>
          <w:b/>
          <w:sz w:val="22"/>
          <w:szCs w:val="22"/>
          <w:lang w:val="sr-Cyrl-CS" w:eastAsia="en-US"/>
        </w:rPr>
      </w:pPr>
      <w:r w:rsidRPr="002E57EE">
        <w:rPr>
          <w:b/>
          <w:i/>
          <w:iCs/>
          <w:sz w:val="22"/>
          <w:szCs w:val="22"/>
          <w:lang w:val="sr-Cyrl-CS" w:eastAsia="en-US"/>
        </w:rPr>
        <w:t>Напомена</w:t>
      </w:r>
      <w:r w:rsidRPr="002E57EE">
        <w:rPr>
          <w:b/>
          <w:sz w:val="22"/>
          <w:szCs w:val="22"/>
          <w:lang w:val="sr-Cyrl-CS" w:eastAsia="en-US"/>
        </w:rPr>
        <w:t xml:space="preserve">: Понуђач цену исказује заокруживањем на максимално две децимале. </w:t>
      </w:r>
    </w:p>
    <w:p w:rsidR="005C13A3" w:rsidRPr="002E57EE" w:rsidRDefault="006A0B8D" w:rsidP="006A0B8D">
      <w:pPr>
        <w:ind w:left="720" w:right="679"/>
        <w:rPr>
          <w:b/>
          <w:sz w:val="22"/>
          <w:szCs w:val="22"/>
          <w:lang w:val="sr-Cyrl-CS" w:eastAsia="en-US"/>
        </w:rPr>
      </w:pPr>
      <w:r w:rsidRPr="002E57EE">
        <w:rPr>
          <w:b/>
          <w:sz w:val="22"/>
          <w:szCs w:val="22"/>
          <w:lang w:val="sr-Cyrl-CS" w:eastAsia="en-US"/>
        </w:rPr>
        <w:t>Цене морају бити исказане као бројеви (цифре) чија је</w:t>
      </w:r>
      <w:r w:rsidR="00BB3A0E">
        <w:rPr>
          <w:b/>
          <w:sz w:val="22"/>
          <w:szCs w:val="22"/>
          <w:lang w:val="sr-Latn-RS" w:eastAsia="en-US"/>
        </w:rPr>
        <w:t xml:space="preserve"> </w:t>
      </w:r>
      <w:r w:rsidR="00BB3A0E">
        <w:rPr>
          <w:b/>
          <w:sz w:val="22"/>
          <w:szCs w:val="22"/>
          <w:lang w:val="sr-Cyrl-RS" w:eastAsia="en-US"/>
        </w:rPr>
        <w:t>најнижа понуђена вредност</w:t>
      </w:r>
      <w:r w:rsidRPr="002E57EE">
        <w:rPr>
          <w:b/>
          <w:sz w:val="22"/>
          <w:szCs w:val="22"/>
          <w:lang w:val="sr-Cyrl-CS" w:eastAsia="en-US"/>
        </w:rPr>
        <w:t xml:space="preserve"> 0</w:t>
      </w:r>
      <w:r w:rsidR="00BB3A0E">
        <w:rPr>
          <w:b/>
          <w:sz w:val="22"/>
          <w:szCs w:val="22"/>
          <w:lang w:val="sr-Cyrl-CS" w:eastAsia="en-US"/>
        </w:rPr>
        <w:t>,00 динара (нула</w:t>
      </w:r>
      <w:r w:rsidRPr="002E57EE">
        <w:rPr>
          <w:b/>
          <w:sz w:val="22"/>
          <w:szCs w:val="22"/>
          <w:lang w:val="sr-Cyrl-CS" w:eastAsia="en-US"/>
        </w:rPr>
        <w:t>).</w:t>
      </w:r>
    </w:p>
    <w:p w:rsidR="006A0B8D" w:rsidRPr="002E57EE" w:rsidRDefault="006A0B8D" w:rsidP="006A0B8D">
      <w:pPr>
        <w:ind w:left="720" w:right="679"/>
        <w:rPr>
          <w:b/>
          <w:sz w:val="22"/>
          <w:szCs w:val="22"/>
          <w:lang w:val="sr-Cyrl-CS" w:eastAsia="en-US"/>
        </w:rPr>
      </w:pPr>
      <w:r w:rsidRPr="002E57EE">
        <w:rPr>
          <w:b/>
          <w:sz w:val="22"/>
          <w:szCs w:val="22"/>
          <w:lang w:val="sr-Cyrl-CS" w:eastAsia="en-US"/>
        </w:rPr>
        <w:t>По</w:t>
      </w:r>
      <w:r w:rsidR="00BB3A0E">
        <w:rPr>
          <w:b/>
          <w:sz w:val="22"/>
          <w:szCs w:val="22"/>
          <w:lang w:val="sr-Cyrl-CS" w:eastAsia="en-US"/>
        </w:rPr>
        <w:t>нуду у којој је цена изражена мање од</w:t>
      </w:r>
      <w:r w:rsidRPr="002E57EE">
        <w:rPr>
          <w:b/>
          <w:sz w:val="22"/>
          <w:szCs w:val="22"/>
          <w:lang w:val="sr-Cyrl-CS" w:eastAsia="en-US"/>
        </w:rPr>
        <w:t xml:space="preserve"> „0,00“</w:t>
      </w:r>
      <w:r w:rsidR="00954847" w:rsidRPr="002E57EE">
        <w:rPr>
          <w:b/>
          <w:sz w:val="22"/>
          <w:szCs w:val="22"/>
          <w:lang w:val="sr-Cyrl-CS" w:eastAsia="en-US"/>
        </w:rPr>
        <w:t xml:space="preserve"> динара</w:t>
      </w:r>
      <w:r w:rsidRPr="002E57EE">
        <w:rPr>
          <w:b/>
          <w:sz w:val="22"/>
          <w:szCs w:val="22"/>
          <w:lang w:val="sr-Cyrl-CS" w:eastAsia="en-US"/>
        </w:rPr>
        <w:t xml:space="preserve">, Наручилац ће одбити. </w:t>
      </w:r>
    </w:p>
    <w:p w:rsidR="005C13A3" w:rsidRPr="002E57EE" w:rsidRDefault="005C13A3" w:rsidP="0046264C">
      <w:pPr>
        <w:ind w:firstLine="720"/>
        <w:rPr>
          <w:b/>
          <w:sz w:val="22"/>
          <w:szCs w:val="22"/>
          <w:u w:val="single"/>
          <w:lang w:val="sr-Cyrl-CS" w:eastAsia="en-US"/>
        </w:rPr>
      </w:pPr>
    </w:p>
    <w:p w:rsidR="005C13A3" w:rsidRPr="002E57EE" w:rsidRDefault="005C13A3" w:rsidP="0046264C">
      <w:pPr>
        <w:ind w:firstLine="720"/>
        <w:rPr>
          <w:b/>
          <w:sz w:val="22"/>
          <w:szCs w:val="22"/>
          <w:u w:val="single"/>
          <w:lang w:val="sr-Cyrl-CS" w:eastAsia="en-US"/>
        </w:rPr>
      </w:pPr>
    </w:p>
    <w:p w:rsidR="005C13A3" w:rsidRPr="002E57EE" w:rsidRDefault="005C13A3" w:rsidP="0046264C">
      <w:pPr>
        <w:ind w:firstLine="720"/>
        <w:rPr>
          <w:b/>
          <w:sz w:val="22"/>
          <w:szCs w:val="22"/>
          <w:u w:val="single"/>
          <w:lang w:val="sr-Cyrl-CS" w:eastAsia="en-US"/>
        </w:rPr>
      </w:pPr>
    </w:p>
    <w:p w:rsidR="006A0B8D" w:rsidRPr="002E57EE" w:rsidRDefault="006A0B8D" w:rsidP="0046264C">
      <w:pPr>
        <w:ind w:firstLine="720"/>
        <w:rPr>
          <w:b/>
          <w:sz w:val="22"/>
          <w:szCs w:val="22"/>
          <w:u w:val="single"/>
          <w:lang w:val="sr-Cyrl-CS" w:eastAsia="en-US"/>
        </w:rPr>
      </w:pPr>
      <w:r w:rsidRPr="002E57EE">
        <w:rPr>
          <w:b/>
          <w:sz w:val="22"/>
          <w:szCs w:val="22"/>
          <w:u w:val="single"/>
          <w:lang w:val="sr-Cyrl-CS" w:eastAsia="en-US"/>
        </w:rPr>
        <w:t>Упутство за попуњавање обрасца структуре цене:</w:t>
      </w:r>
    </w:p>
    <w:p w:rsidR="006A0B8D" w:rsidRPr="002E57EE" w:rsidRDefault="00326AF8" w:rsidP="006A0B8D">
      <w:pPr>
        <w:suppressAutoHyphens w:val="0"/>
        <w:spacing w:line="240" w:lineRule="auto"/>
        <w:ind w:left="720"/>
        <w:contextualSpacing/>
        <w:jc w:val="both"/>
        <w:rPr>
          <w:sz w:val="22"/>
          <w:szCs w:val="22"/>
          <w:lang w:val="sr-Cyrl-CS"/>
        </w:rPr>
      </w:pPr>
      <w:r w:rsidRPr="002E57EE">
        <w:rPr>
          <w:sz w:val="22"/>
          <w:szCs w:val="22"/>
        </w:rPr>
        <w:t>1</w:t>
      </w:r>
      <w:r w:rsidR="006A0B8D" w:rsidRPr="002E57EE">
        <w:rPr>
          <w:sz w:val="22"/>
          <w:szCs w:val="22"/>
          <w:lang w:val="sr-Cyrl-CS"/>
        </w:rPr>
        <w:t xml:space="preserve">) У колони </w:t>
      </w:r>
      <w:r w:rsidRPr="002E57EE">
        <w:rPr>
          <w:sz w:val="22"/>
          <w:szCs w:val="22"/>
        </w:rPr>
        <w:t>4</w:t>
      </w:r>
      <w:r w:rsidR="006A0B8D" w:rsidRPr="002E57EE">
        <w:rPr>
          <w:sz w:val="22"/>
          <w:szCs w:val="22"/>
          <w:lang w:val="sr-Cyrl-CS"/>
        </w:rPr>
        <w:t xml:space="preserve">. уписати </w:t>
      </w:r>
      <w:r w:rsidR="00646923" w:rsidRPr="002E57EE">
        <w:rPr>
          <w:bCs/>
          <w:sz w:val="22"/>
          <w:szCs w:val="22"/>
          <w:lang w:val="ru-RU"/>
        </w:rPr>
        <w:t>јединичне цене,</w:t>
      </w:r>
      <w:r w:rsidR="00646923" w:rsidRPr="002E57EE">
        <w:rPr>
          <w:sz w:val="22"/>
          <w:szCs w:val="22"/>
          <w:lang w:val="sr-Cyrl-CS"/>
        </w:rPr>
        <w:t xml:space="preserve"> </w:t>
      </w:r>
      <w:r w:rsidR="006A0B8D" w:rsidRPr="002E57EE">
        <w:rPr>
          <w:sz w:val="22"/>
          <w:szCs w:val="22"/>
          <w:lang w:val="sr-Cyrl-CS"/>
        </w:rPr>
        <w:t>без  ПДВ-а</w:t>
      </w:r>
      <w:r w:rsidR="00E56F01" w:rsidRPr="002E57EE">
        <w:rPr>
          <w:sz w:val="22"/>
          <w:szCs w:val="22"/>
          <w:lang w:val="sr-Cyrl-CS"/>
        </w:rPr>
        <w:t>,</w:t>
      </w:r>
      <w:r w:rsidR="006A0B8D" w:rsidRPr="002E57EE">
        <w:rPr>
          <w:sz w:val="22"/>
          <w:szCs w:val="22"/>
          <w:lang w:val="sr-Cyrl-CS"/>
        </w:rPr>
        <w:t xml:space="preserve">  </w:t>
      </w:r>
    </w:p>
    <w:p w:rsidR="006A0B8D" w:rsidRPr="002E57EE" w:rsidRDefault="00326AF8" w:rsidP="00646923">
      <w:pPr>
        <w:suppressAutoHyphens w:val="0"/>
        <w:spacing w:line="240" w:lineRule="auto"/>
        <w:ind w:left="720"/>
        <w:contextualSpacing/>
        <w:jc w:val="both"/>
        <w:rPr>
          <w:iCs/>
          <w:sz w:val="22"/>
          <w:szCs w:val="22"/>
          <w:lang w:val="sr-Cyrl-CS"/>
        </w:rPr>
      </w:pPr>
      <w:r w:rsidRPr="002E57EE">
        <w:rPr>
          <w:sz w:val="22"/>
          <w:szCs w:val="22"/>
        </w:rPr>
        <w:t>2</w:t>
      </w:r>
      <w:r w:rsidR="006A0B8D" w:rsidRPr="002E57EE">
        <w:rPr>
          <w:sz w:val="22"/>
          <w:szCs w:val="22"/>
          <w:lang w:val="sr-Cyrl-CS"/>
        </w:rPr>
        <w:t xml:space="preserve">) У колони </w:t>
      </w:r>
      <w:r w:rsidRPr="002E57EE">
        <w:rPr>
          <w:sz w:val="22"/>
          <w:szCs w:val="22"/>
        </w:rPr>
        <w:t>5</w:t>
      </w:r>
      <w:r w:rsidR="006A0B8D" w:rsidRPr="002E57EE">
        <w:rPr>
          <w:sz w:val="22"/>
          <w:szCs w:val="22"/>
          <w:lang w:val="sr-Cyrl-CS"/>
        </w:rPr>
        <w:t xml:space="preserve">. уписати </w:t>
      </w:r>
      <w:r w:rsidR="00646923" w:rsidRPr="002E57EE">
        <w:rPr>
          <w:bCs/>
          <w:sz w:val="22"/>
          <w:szCs w:val="22"/>
          <w:lang w:val="ru-RU"/>
        </w:rPr>
        <w:t>јединичне цене,</w:t>
      </w:r>
      <w:r w:rsidR="00646923" w:rsidRPr="002E57EE">
        <w:rPr>
          <w:sz w:val="22"/>
          <w:szCs w:val="22"/>
          <w:lang w:val="sr-Cyrl-CS"/>
        </w:rPr>
        <w:t xml:space="preserve"> </w:t>
      </w:r>
      <w:r w:rsidR="006A0B8D" w:rsidRPr="002E57EE">
        <w:rPr>
          <w:sz w:val="22"/>
          <w:szCs w:val="22"/>
          <w:lang w:val="sr-Cyrl-CS"/>
        </w:rPr>
        <w:t>са  ПДВ-ом</w:t>
      </w:r>
      <w:r w:rsidR="00E56F01" w:rsidRPr="002E57EE">
        <w:rPr>
          <w:sz w:val="22"/>
          <w:szCs w:val="22"/>
          <w:lang w:val="sr-Cyrl-CS"/>
        </w:rPr>
        <w:t>,</w:t>
      </w:r>
      <w:r w:rsidR="006A0B8D" w:rsidRPr="002E57EE">
        <w:rPr>
          <w:sz w:val="22"/>
          <w:szCs w:val="22"/>
          <w:lang w:val="sr-Cyrl-CS"/>
        </w:rPr>
        <w:t xml:space="preserve"> </w:t>
      </w:r>
    </w:p>
    <w:p w:rsidR="006A0B8D" w:rsidRPr="002E57EE" w:rsidRDefault="005C13A3" w:rsidP="006A0B8D">
      <w:pPr>
        <w:spacing w:line="240" w:lineRule="auto"/>
        <w:ind w:firstLine="720"/>
        <w:jc w:val="both"/>
        <w:rPr>
          <w:iCs/>
          <w:sz w:val="22"/>
          <w:szCs w:val="22"/>
          <w:lang w:val="sr-Cyrl-CS"/>
        </w:rPr>
      </w:pPr>
      <w:r w:rsidRPr="002E57EE">
        <w:rPr>
          <w:iCs/>
          <w:sz w:val="22"/>
          <w:szCs w:val="22"/>
          <w:lang w:val="sr-Cyrl-CS"/>
        </w:rPr>
        <w:t>3)</w:t>
      </w:r>
      <w:r w:rsidRPr="002E57EE">
        <w:rPr>
          <w:sz w:val="22"/>
          <w:szCs w:val="22"/>
          <w:lang w:val="sr-Cyrl-CS"/>
        </w:rPr>
        <w:t xml:space="preserve"> Под УКУПНО уписати збир ставки 1 и 2.</w:t>
      </w:r>
    </w:p>
    <w:p w:rsidR="00046A90" w:rsidRPr="002E57EE" w:rsidRDefault="00046A90" w:rsidP="006A0B8D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sz w:val="22"/>
          <w:szCs w:val="22"/>
        </w:rPr>
      </w:pPr>
    </w:p>
    <w:p w:rsidR="006A0B8D" w:rsidRPr="002E57EE" w:rsidRDefault="006A0B8D" w:rsidP="006A0B8D">
      <w:pPr>
        <w:autoSpaceDE w:val="0"/>
        <w:autoSpaceDN w:val="0"/>
        <w:adjustRightInd w:val="0"/>
        <w:spacing w:line="240" w:lineRule="auto"/>
        <w:ind w:firstLine="720"/>
        <w:jc w:val="both"/>
        <w:rPr>
          <w:i/>
          <w:sz w:val="22"/>
          <w:szCs w:val="22"/>
          <w:lang w:val="sr-Cyrl-CS"/>
        </w:rPr>
      </w:pPr>
    </w:p>
    <w:tbl>
      <w:tblPr>
        <w:tblW w:w="2628" w:type="dxa"/>
        <w:jc w:val="center"/>
        <w:tblLook w:val="01E0" w:firstRow="1" w:lastRow="1" w:firstColumn="1" w:lastColumn="1" w:noHBand="0" w:noVBand="0"/>
      </w:tblPr>
      <w:tblGrid>
        <w:gridCol w:w="2628"/>
      </w:tblGrid>
      <w:tr w:rsidR="003D28A6" w:rsidRPr="002E57EE" w:rsidTr="003D28A6">
        <w:trPr>
          <w:jc w:val="center"/>
        </w:trPr>
        <w:tc>
          <w:tcPr>
            <w:tcW w:w="2628" w:type="dxa"/>
          </w:tcPr>
          <w:p w:rsidR="003D28A6" w:rsidRPr="002E57EE" w:rsidRDefault="003D28A6" w:rsidP="00724CB6">
            <w:pPr>
              <w:rPr>
                <w:b/>
                <w:lang w:val="ru-RU"/>
              </w:rPr>
            </w:pPr>
          </w:p>
        </w:tc>
      </w:tr>
      <w:tr w:rsidR="003D28A6" w:rsidRPr="002E57EE" w:rsidTr="003D28A6">
        <w:trPr>
          <w:jc w:val="center"/>
        </w:trPr>
        <w:tc>
          <w:tcPr>
            <w:tcW w:w="2628" w:type="dxa"/>
          </w:tcPr>
          <w:p w:rsidR="003D28A6" w:rsidRPr="002E57EE" w:rsidRDefault="003D28A6" w:rsidP="00724CB6">
            <w:pPr>
              <w:rPr>
                <w:b/>
              </w:rPr>
            </w:pPr>
          </w:p>
        </w:tc>
      </w:tr>
    </w:tbl>
    <w:p w:rsidR="006A0B8D" w:rsidRDefault="006A0B8D" w:rsidP="006A0B8D">
      <w:pPr>
        <w:suppressAutoHyphens w:val="0"/>
        <w:spacing w:line="240" w:lineRule="auto"/>
        <w:ind w:left="720"/>
        <w:contextualSpacing/>
        <w:jc w:val="both"/>
        <w:rPr>
          <w:lang w:val="sr-Cyrl-CS"/>
        </w:rPr>
      </w:pPr>
    </w:p>
    <w:p w:rsidR="006A0B8D" w:rsidRDefault="006A0B8D" w:rsidP="006A0B8D">
      <w:pPr>
        <w:suppressAutoHyphens w:val="0"/>
        <w:spacing w:line="240" w:lineRule="auto"/>
        <w:contextualSpacing/>
        <w:jc w:val="both"/>
        <w:rPr>
          <w:lang w:val="sr-Cyrl-CS"/>
        </w:rPr>
      </w:pPr>
    </w:p>
    <w:sectPr w:rsidR="006A0B8D" w:rsidSect="005C13A3">
      <w:pgSz w:w="11907" w:h="16839" w:code="9"/>
      <w:pgMar w:top="1440" w:right="117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BD6"/>
    <w:multiLevelType w:val="hybridMultilevel"/>
    <w:tmpl w:val="62A6E002"/>
    <w:lvl w:ilvl="0" w:tplc="80BC4EDA">
      <w:start w:val="12"/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57D79"/>
    <w:multiLevelType w:val="hybridMultilevel"/>
    <w:tmpl w:val="13725030"/>
    <w:lvl w:ilvl="0" w:tplc="B96E4A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C2E3A"/>
    <w:multiLevelType w:val="hybridMultilevel"/>
    <w:tmpl w:val="DACA1214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E1209C"/>
    <w:multiLevelType w:val="hybridMultilevel"/>
    <w:tmpl w:val="7264DD54"/>
    <w:lvl w:ilvl="0" w:tplc="F14C7A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0D"/>
    <w:rsid w:val="00003416"/>
    <w:rsid w:val="00043E72"/>
    <w:rsid w:val="00046A90"/>
    <w:rsid w:val="00082FC3"/>
    <w:rsid w:val="000F1210"/>
    <w:rsid w:val="00104F95"/>
    <w:rsid w:val="00175012"/>
    <w:rsid w:val="001C071D"/>
    <w:rsid w:val="00200829"/>
    <w:rsid w:val="00242A9B"/>
    <w:rsid w:val="0028536F"/>
    <w:rsid w:val="002E57EE"/>
    <w:rsid w:val="00326AF8"/>
    <w:rsid w:val="003A6D96"/>
    <w:rsid w:val="003A7906"/>
    <w:rsid w:val="003C78F5"/>
    <w:rsid w:val="003D28A6"/>
    <w:rsid w:val="00407852"/>
    <w:rsid w:val="004515EF"/>
    <w:rsid w:val="004612CF"/>
    <w:rsid w:val="0046264C"/>
    <w:rsid w:val="004B582E"/>
    <w:rsid w:val="004D20C7"/>
    <w:rsid w:val="004D4BAD"/>
    <w:rsid w:val="00543EB1"/>
    <w:rsid w:val="00564B49"/>
    <w:rsid w:val="005C13A3"/>
    <w:rsid w:val="005D6663"/>
    <w:rsid w:val="005E733A"/>
    <w:rsid w:val="005E7677"/>
    <w:rsid w:val="005F42DF"/>
    <w:rsid w:val="006448DE"/>
    <w:rsid w:val="00646923"/>
    <w:rsid w:val="00661D53"/>
    <w:rsid w:val="006A0B8D"/>
    <w:rsid w:val="006C038F"/>
    <w:rsid w:val="006D6D59"/>
    <w:rsid w:val="006F0516"/>
    <w:rsid w:val="00785CCD"/>
    <w:rsid w:val="007B5A0F"/>
    <w:rsid w:val="00800B52"/>
    <w:rsid w:val="008628C5"/>
    <w:rsid w:val="00927859"/>
    <w:rsid w:val="00936D4C"/>
    <w:rsid w:val="00951C78"/>
    <w:rsid w:val="00954847"/>
    <w:rsid w:val="0098314E"/>
    <w:rsid w:val="009E174F"/>
    <w:rsid w:val="009F3DA1"/>
    <w:rsid w:val="00A131A5"/>
    <w:rsid w:val="00A65262"/>
    <w:rsid w:val="00A85727"/>
    <w:rsid w:val="00A934EF"/>
    <w:rsid w:val="00BB3A0E"/>
    <w:rsid w:val="00C30EAC"/>
    <w:rsid w:val="00CB6CB5"/>
    <w:rsid w:val="00D07B0A"/>
    <w:rsid w:val="00D20623"/>
    <w:rsid w:val="00D71A4A"/>
    <w:rsid w:val="00D87DFF"/>
    <w:rsid w:val="00E15C33"/>
    <w:rsid w:val="00E53619"/>
    <w:rsid w:val="00E56F01"/>
    <w:rsid w:val="00E93E1F"/>
    <w:rsid w:val="00EA00E4"/>
    <w:rsid w:val="00ED050D"/>
    <w:rsid w:val="00F057B4"/>
    <w:rsid w:val="00F369D4"/>
    <w:rsid w:val="00F466AE"/>
    <w:rsid w:val="00FB64BA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C496"/>
  <w15:docId w15:val="{F942FB86-A3CB-4B91-ABFE-0F26F2B6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0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6A0B8D"/>
    <w:pPr>
      <w:keepNext/>
      <w:suppressAutoHyphens w:val="0"/>
      <w:spacing w:line="240" w:lineRule="auto"/>
      <w:jc w:val="center"/>
      <w:outlineLvl w:val="0"/>
    </w:pPr>
    <w:rPr>
      <w:rFonts w:eastAsia="Times New Roman"/>
      <w:b/>
      <w:iCs/>
      <w:noProof/>
      <w:color w:val="auto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4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ListParagraph">
    <w:name w:val="List Paragraph"/>
    <w:basedOn w:val="Normal"/>
    <w:qFormat/>
    <w:rsid w:val="009E174F"/>
    <w:pPr>
      <w:ind w:left="720"/>
    </w:pPr>
  </w:style>
  <w:style w:type="table" w:customStyle="1" w:styleId="TableGrid3">
    <w:name w:val="Table Grid3"/>
    <w:basedOn w:val="TableNormal"/>
    <w:rsid w:val="006F051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A0B8D"/>
    <w:rPr>
      <w:rFonts w:ascii="Times New Roman" w:eastAsia="Times New Roman" w:hAnsi="Times New Roman" w:cs="Times New Roman"/>
      <w:b/>
      <w:iCs/>
      <w:noProof/>
      <w:sz w:val="24"/>
      <w:szCs w:val="24"/>
    </w:rPr>
  </w:style>
  <w:style w:type="table" w:customStyle="1" w:styleId="TableGrid5">
    <w:name w:val="Table Grid5"/>
    <w:basedOn w:val="TableNormal"/>
    <w:uiPriority w:val="39"/>
    <w:rsid w:val="006A0B8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B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8D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88BF0-9CE5-4578-B45A-AFC38AE8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</dc:creator>
  <cp:keywords/>
  <dc:description/>
  <cp:lastModifiedBy>Vasil Nastoski</cp:lastModifiedBy>
  <cp:revision>6</cp:revision>
  <cp:lastPrinted>2021-05-21T10:40:00Z</cp:lastPrinted>
  <dcterms:created xsi:type="dcterms:W3CDTF">2025-02-18T13:14:00Z</dcterms:created>
  <dcterms:modified xsi:type="dcterms:W3CDTF">2025-02-18T14:41:00Z</dcterms:modified>
</cp:coreProperties>
</file>