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1.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Предмет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јавне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набавке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је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услуга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израдe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следећих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планских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докумената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numPr>
          <w:ilvl w:val="0"/>
          <w:numId w:val="1"/>
        </w:num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Процена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катастрофа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Војводину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,</w:t>
      </w:r>
    </w:p>
    <w:p w:rsidR="00595894" w:rsidRPr="00304753" w:rsidRDefault="00595894" w:rsidP="00595894">
      <w:pPr>
        <w:numPr>
          <w:ilvl w:val="0"/>
          <w:numId w:val="1"/>
        </w:num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смањења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катастрофа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Војводину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Pr="00304753" w:rsidRDefault="00595894" w:rsidP="00595894">
      <w:pPr>
        <w:numPr>
          <w:ilvl w:val="0"/>
          <w:numId w:val="1"/>
        </w:num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спасавања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Војводине</w:t>
      </w:r>
      <w:proofErr w:type="spellEnd"/>
    </w:p>
    <w:p w:rsidR="00595894" w:rsidRPr="00304753" w:rsidRDefault="00595894" w:rsidP="00595894">
      <w:pPr>
        <w:numPr>
          <w:ilvl w:val="0"/>
          <w:numId w:val="1"/>
        </w:num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пожара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Војводине</w:t>
      </w:r>
      <w:proofErr w:type="spell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4753">
        <w:rPr>
          <w:rFonts w:ascii="Verdana" w:eastAsia="Times New Roman" w:hAnsi="Verdana" w:cs="Times New Roman"/>
          <w:b/>
          <w:sz w:val="20"/>
          <w:szCs w:val="20"/>
        </w:rPr>
        <w:t>2.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Процењена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вредност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59589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595894" w:rsidRPr="006E0D6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6E0D64">
        <w:rPr>
          <w:rFonts w:ascii="Verdana" w:eastAsia="Times New Roman" w:hAnsi="Verdana" w:cs="Times New Roman"/>
          <w:sz w:val="20"/>
          <w:szCs w:val="20"/>
        </w:rPr>
        <w:t>П</w:t>
      </w:r>
      <w:r>
        <w:rPr>
          <w:rFonts w:ascii="Verdana" w:eastAsia="Times New Roman" w:hAnsi="Verdana" w:cs="Times New Roman"/>
          <w:sz w:val="20"/>
          <w:szCs w:val="20"/>
        </w:rPr>
        <w:t>рема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испит</w:t>
      </w:r>
      <w:r w:rsidRPr="006E0D64">
        <w:rPr>
          <w:rFonts w:ascii="Verdana" w:eastAsia="Times New Roman" w:hAnsi="Verdana" w:cs="Times New Roman"/>
          <w:sz w:val="20"/>
          <w:szCs w:val="20"/>
        </w:rPr>
        <w:t>ивању</w:t>
      </w:r>
      <w:proofErr w:type="spellEnd"/>
      <w:r w:rsidRPr="006E0D6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E0D64">
        <w:rPr>
          <w:rFonts w:ascii="Verdana" w:eastAsia="Times New Roman" w:hAnsi="Verdana" w:cs="Times New Roman"/>
          <w:sz w:val="20"/>
          <w:szCs w:val="20"/>
        </w:rPr>
        <w:t>тржишта</w:t>
      </w:r>
      <w:proofErr w:type="spellEnd"/>
      <w:r w:rsidRPr="006E0D6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E0D64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6E0D6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до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25</w:t>
      </w:r>
      <w:r w:rsidRPr="006E0D64">
        <w:rPr>
          <w:rFonts w:ascii="Verdana" w:eastAsia="Times New Roman" w:hAnsi="Verdana" w:cs="Times New Roman"/>
          <w:sz w:val="20"/>
          <w:szCs w:val="20"/>
        </w:rPr>
        <w:t>.000.000</w:t>
      </w:r>
      <w:proofErr w:type="gramStart"/>
      <w:r w:rsidRPr="006E0D64">
        <w:rPr>
          <w:rFonts w:ascii="Verdana" w:eastAsia="Times New Roman" w:hAnsi="Verdana" w:cs="Times New Roman"/>
          <w:sz w:val="20"/>
          <w:szCs w:val="20"/>
        </w:rPr>
        <w:t>,00</w:t>
      </w:r>
      <w:proofErr w:type="gramEnd"/>
      <w:r w:rsidRPr="006E0D64">
        <w:rPr>
          <w:rFonts w:ascii="Verdana" w:eastAsia="Times New Roman" w:hAnsi="Verdana" w:cs="Times New Roman"/>
          <w:sz w:val="20"/>
          <w:szCs w:val="20"/>
        </w:rPr>
        <w:t xml:space="preserve">  РСД </w:t>
      </w:r>
      <w:r w:rsidRPr="0004725C">
        <w:rPr>
          <w:rFonts w:ascii="Verdana" w:eastAsia="Times New Roman" w:hAnsi="Verdana" w:cs="Times New Roman"/>
          <w:sz w:val="20"/>
          <w:szCs w:val="20"/>
        </w:rPr>
        <w:t>+</w:t>
      </w:r>
      <w:r>
        <w:rPr>
          <w:rFonts w:ascii="Verdana" w:eastAsia="Times New Roman" w:hAnsi="Verdana" w:cs="Times New Roman"/>
          <w:sz w:val="20"/>
          <w:szCs w:val="20"/>
        </w:rPr>
        <w:t xml:space="preserve"> ПДВ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4753">
        <w:rPr>
          <w:rFonts w:ascii="Verdana" w:eastAsia="Times New Roman" w:hAnsi="Verdana" w:cs="Times New Roman"/>
          <w:b/>
          <w:sz w:val="20"/>
          <w:szCs w:val="20"/>
        </w:rPr>
        <w:t>3.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Техничке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спецификације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набавке</w:t>
      </w:r>
      <w:proofErr w:type="spellEnd"/>
      <w:r w:rsidRPr="0030475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59589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  </w:t>
      </w:r>
    </w:p>
    <w:p w:rsidR="0059589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</w:rPr>
        <w:t>Д</w:t>
      </w:r>
      <w:r w:rsidRPr="00EE5BF2">
        <w:rPr>
          <w:rFonts w:ascii="Verdana" w:eastAsia="Times New Roman" w:hAnsi="Verdana" w:cs="Times New Roman"/>
          <w:sz w:val="20"/>
          <w:szCs w:val="20"/>
        </w:rPr>
        <w:t>ате</w:t>
      </w:r>
      <w:proofErr w:type="spellEnd"/>
      <w:r w:rsidRPr="00EE5BF2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E5BF2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EE5BF2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EE5BF2">
        <w:rPr>
          <w:rFonts w:ascii="Verdana" w:eastAsia="Times New Roman" w:hAnsi="Verdana" w:cs="Times New Roman"/>
          <w:sz w:val="20"/>
          <w:szCs w:val="20"/>
        </w:rPr>
        <w:t>прилогу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акта</w:t>
      </w:r>
      <w:proofErr w:type="spellEnd"/>
      <w:r w:rsidRPr="00EE5BF2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04753">
        <w:rPr>
          <w:rFonts w:ascii="Verdana" w:eastAsia="Times New Roman" w:hAnsi="Verdana" w:cs="Times New Roman"/>
          <w:b/>
          <w:sz w:val="20"/>
          <w:szCs w:val="20"/>
        </w:rPr>
        <w:t>4.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b/>
          <w:sz w:val="20"/>
          <w:szCs w:val="20"/>
        </w:rPr>
        <w:t>Квалитет</w:t>
      </w:r>
      <w:proofErr w:type="spellEnd"/>
    </w:p>
    <w:p w:rsidR="0059589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Понуђач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гарантује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квалитет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извршене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услуге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израђених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докумената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која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предмет</w:t>
      </w:r>
      <w:proofErr w:type="spellEnd"/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јавне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набавке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складу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важећим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прописима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то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: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-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Законом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смањењу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катастрофа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управљању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ванредним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ситуацијама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(„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Сл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гласник</w:t>
      </w:r>
      <w:proofErr w:type="spellEnd"/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РС“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бр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. 87/18), 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>-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Уредбом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садржају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начину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обавезама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субјеката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вези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процене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катастрофа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планова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спасавања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(„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Сл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гласник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РС“,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бр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04753">
        <w:rPr>
          <w:rFonts w:ascii="Verdana" w:eastAsia="Times New Roman" w:hAnsi="Verdana" w:cs="Times New Roman"/>
          <w:sz w:val="20"/>
          <w:szCs w:val="20"/>
        </w:rPr>
        <w:t xml:space="preserve">102/2020), 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>-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Уредбом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садржају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начину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смањења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катастрофа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r w:rsidRPr="00304753">
        <w:rPr>
          <w:rFonts w:ascii="Verdana" w:eastAsia="Times New Roman" w:hAnsi="Verdana" w:cs="Times New Roman"/>
          <w:sz w:val="20"/>
          <w:szCs w:val="20"/>
        </w:rPr>
        <w:t>("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Службени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гласник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РС",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број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21/2020.)</w:t>
      </w:r>
      <w:r>
        <w:rPr>
          <w:rFonts w:ascii="Verdana" w:eastAsia="Times New Roman" w:hAnsi="Verdana" w:cs="Times New Roman"/>
          <w:sz w:val="20"/>
          <w:szCs w:val="20"/>
        </w:rPr>
        <w:t>,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>-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Методологијом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садржаја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процене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катастрофа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спасавања</w:t>
      </w:r>
      <w:proofErr w:type="spellEnd"/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(„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Сл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гласник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РС“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бр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. 80/19), 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-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Законом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пожара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(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Сл.гласник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РС 111/09, 20/2015 и 87/2018),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-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Уредбом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разврставању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објеката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делатности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земљишта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категорије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                     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угрожености</w:t>
      </w:r>
      <w:proofErr w:type="spellEnd"/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пожара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(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Сл.гласник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РС 76/10)</w:t>
      </w:r>
      <w:r>
        <w:rPr>
          <w:rFonts w:ascii="Verdana" w:eastAsia="Times New Roman" w:hAnsi="Verdana" w:cs="Times New Roman"/>
          <w:sz w:val="20"/>
          <w:szCs w:val="20"/>
        </w:rPr>
        <w:t>,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-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П</w:t>
      </w:r>
      <w:r w:rsidRPr="00304753">
        <w:rPr>
          <w:rFonts w:ascii="Verdana" w:eastAsia="Times New Roman" w:hAnsi="Verdana" w:cs="Times New Roman"/>
          <w:sz w:val="20"/>
          <w:szCs w:val="20"/>
        </w:rPr>
        <w:t>равилник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начину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садржају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пожара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покрајине</w:t>
      </w:r>
      <w:proofErr w:type="spellEnd"/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јединице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локалне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самоуправе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субје</w:t>
      </w:r>
      <w:bookmarkStart w:id="0" w:name="_GoBack"/>
      <w:bookmarkEnd w:id="0"/>
      <w:r w:rsidRPr="00304753">
        <w:rPr>
          <w:rFonts w:ascii="Verdana" w:eastAsia="Times New Roman" w:hAnsi="Verdana" w:cs="Times New Roman"/>
          <w:sz w:val="20"/>
          <w:szCs w:val="20"/>
        </w:rPr>
        <w:t>ката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разврстаних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прву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другу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категорију</w:t>
      </w:r>
      <w:proofErr w:type="spellEnd"/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("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Сл</w:t>
      </w:r>
      <w:r>
        <w:rPr>
          <w:rFonts w:ascii="Verdana" w:eastAsia="Times New Roman" w:hAnsi="Verdana" w:cs="Times New Roman"/>
          <w:sz w:val="20"/>
          <w:szCs w:val="20"/>
        </w:rPr>
        <w:t>ужбени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гласник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РС",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бр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 73/2010),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</w:rPr>
        <w:t>као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подзаконским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актима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техничким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прописима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стандардима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које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ти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прописи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позивају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позитивноправним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прописима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који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регулишу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област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које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предмет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јавне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набавке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актима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Наручиоца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правилима</w:t>
      </w:r>
      <w:proofErr w:type="spellEnd"/>
      <w:r w:rsidRPr="006A373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A3730">
        <w:rPr>
          <w:rFonts w:ascii="Verdana" w:eastAsia="Times New Roman" w:hAnsi="Verdana" w:cs="Times New Roman"/>
          <w:sz w:val="20"/>
          <w:szCs w:val="20"/>
        </w:rPr>
        <w:t>струке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A070C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A070C4">
        <w:rPr>
          <w:rFonts w:ascii="Verdana" w:eastAsia="Times New Roman" w:hAnsi="Verdana" w:cs="Times New Roman"/>
          <w:b/>
          <w:sz w:val="20"/>
          <w:szCs w:val="20"/>
        </w:rPr>
        <w:t>5.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Количина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и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опис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добара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радова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или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услуга</w:t>
      </w:r>
      <w:proofErr w:type="spell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"/>
        <w:gridCol w:w="2388"/>
        <w:gridCol w:w="4294"/>
        <w:gridCol w:w="1005"/>
        <w:gridCol w:w="1049"/>
      </w:tblGrid>
      <w:tr w:rsidR="00595894" w:rsidRPr="00304753" w:rsidTr="00192FF2">
        <w:trPr>
          <w:tblCellSpacing w:w="0" w:type="dxa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редни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назив</w:t>
            </w:r>
            <w:proofErr w:type="spellEnd"/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опис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технички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захтеви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техничке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карактеристике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) у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складу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са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важећим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стандардима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јединица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количина</w:t>
            </w:r>
            <w:proofErr w:type="spellEnd"/>
          </w:p>
        </w:tc>
      </w:tr>
      <w:tr w:rsidR="00595894" w:rsidRPr="00304753" w:rsidTr="00192F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centar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</w:tr>
      <w:tr w:rsidR="00595894" w:rsidRPr="00304753" w:rsidTr="00192F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1.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Процена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ризика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од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катастрофа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за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Аутономну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покрајину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Војводину</w:t>
            </w:r>
            <w:proofErr w:type="spellEnd"/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Израда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Процена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ризика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од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катастрофа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за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територију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Аутономне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покрајине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595894" w:rsidRPr="00304753" w:rsidTr="00192F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2.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План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смањења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ризика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од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катастрофа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lastRenderedPageBreak/>
              <w:t>за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Аутономну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покрајину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Војводину</w:t>
            </w:r>
            <w:proofErr w:type="spellEnd"/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lastRenderedPageBreak/>
              <w:t>Израда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Плана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смањења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ризика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од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катастрофа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на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територији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Аутономне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lastRenderedPageBreak/>
              <w:t>покрајине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lastRenderedPageBreak/>
              <w:t>комад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595894" w:rsidRPr="00304753" w:rsidTr="00192F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План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заштите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спасавања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Аутономне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покрајине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Израда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План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заштите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спасавања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на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територији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Аутономне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покрајине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595894" w:rsidRPr="00304753" w:rsidTr="00192F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4.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План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заштите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од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пожара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Аутономне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покрајине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Израда</w:t>
            </w:r>
            <w:proofErr w:type="spellEnd"/>
            <w:r w:rsidRPr="0030475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Плана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заштите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од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пожара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територији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Аутономне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покрајине</w:t>
            </w:r>
            <w:proofErr w:type="spellEnd"/>
            <w:r w:rsidRPr="003047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04753">
              <w:rPr>
                <w:rFonts w:ascii="Verdana" w:hAnsi="Verdana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04753">
              <w:rPr>
                <w:rFonts w:ascii="Verdana" w:hAnsi="Verdana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894" w:rsidRPr="00304753" w:rsidRDefault="00595894" w:rsidP="00192FF2">
            <w:pPr>
              <w:pStyle w:val="Normal1"/>
              <w:spacing w:before="0" w:beforeAutospacing="0" w:after="0" w:afterAutospacing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04753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</w:tbl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A070C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A070C4">
        <w:rPr>
          <w:rFonts w:ascii="Verdana" w:eastAsia="Times New Roman" w:hAnsi="Verdana" w:cs="Times New Roman"/>
          <w:b/>
          <w:sz w:val="20"/>
          <w:szCs w:val="20"/>
        </w:rPr>
        <w:t>6.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Начин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спровођења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контроле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о</w:t>
      </w:r>
      <w:r>
        <w:rPr>
          <w:rFonts w:ascii="Verdana" w:eastAsia="Times New Roman" w:hAnsi="Verdana" w:cs="Times New Roman"/>
          <w:b/>
          <w:sz w:val="20"/>
          <w:szCs w:val="20"/>
        </w:rPr>
        <w:t>безбеђивања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гаранције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квалитета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595894" w:rsidRPr="00304753" w:rsidRDefault="00595894" w:rsidP="00595894">
      <w:pPr>
        <w:pStyle w:val="ListParagraph"/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Наручилац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ће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именовати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своје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представнике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(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радне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групе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)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задужене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непосредну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сталну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везу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пријем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периодичних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извештаја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конслутације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сарадњу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веза</w:t>
      </w:r>
      <w:r>
        <w:rPr>
          <w:rFonts w:ascii="Verdana" w:eastAsia="Times New Roman" w:hAnsi="Verdana" w:cs="Times New Roman"/>
          <w:sz w:val="20"/>
          <w:szCs w:val="20"/>
        </w:rPr>
        <w:t>ну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извршење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предметне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набавке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;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Именовани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представници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Наручиоца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надзиру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динамику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услуге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својим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потписом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оверавају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Записник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извршеној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услузи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којим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потврђује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извршење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услуге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који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чини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основ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фактурисање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Понуђач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гарантује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квалитет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услуге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израђених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Процена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Планова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складу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законима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подзаконским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актима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техничким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прописима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стандардима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прописи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позивају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позитивноправним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прописима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који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регулишу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област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предмет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јавне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набавке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актима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Наручиоца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правилима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струке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595894" w:rsidRPr="00EE5BF2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59589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7.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Техничке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прописе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стандарде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који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се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примењују</w:t>
      </w:r>
      <w:proofErr w:type="spellEnd"/>
    </w:p>
    <w:p w:rsidR="00595894" w:rsidRPr="00A070C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Понуђач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обавези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користи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постојеће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важеће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законске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техничке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прописе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стандарде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(SRPS, ISO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или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IEC, CEN/CENELEC/ETSI)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који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прописани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истим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Pr="00A070C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8.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Рок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извршења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мес</w:t>
      </w:r>
      <w:r>
        <w:rPr>
          <w:rFonts w:ascii="Verdana" w:eastAsia="Times New Roman" w:hAnsi="Verdana" w:cs="Times New Roman"/>
          <w:b/>
          <w:sz w:val="20"/>
          <w:szCs w:val="20"/>
        </w:rPr>
        <w:t>то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извршења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или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испоруке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добара</w:t>
      </w:r>
      <w:proofErr w:type="spell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 xml:space="preserve">1.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Процене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Војводину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може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бити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дужи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90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рачунајући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потписивања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уговора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а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услуга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сматра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извршеном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након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надлежног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органа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МУП.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Време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подношења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захтева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одговора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 xml:space="preserve">2.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смањења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ризика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катастрофа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Војводину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може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бити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дужи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60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рачунајући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Процену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услуга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сматра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извршеном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након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обављених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конслутација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обављене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јавне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расправе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Време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подношења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јавну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расправу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завршетка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исте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 xml:space="preserve">3.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спасавања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Војводине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може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бити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дужи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90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рачунајући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Процену.Услуга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сматра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извршеном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након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</w:t>
      </w:r>
      <w:r>
        <w:rPr>
          <w:rFonts w:ascii="Verdana" w:eastAsia="Times New Roman" w:hAnsi="Verdana" w:cs="Times New Roman"/>
          <w:sz w:val="20"/>
          <w:szCs w:val="20"/>
        </w:rPr>
        <w:t>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Покрајинског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штаба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ванредне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ситуације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надлежног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органа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МУП.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Време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подношења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захтева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одговора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04753">
        <w:rPr>
          <w:rFonts w:ascii="Verdana" w:eastAsia="Times New Roman" w:hAnsi="Verdana" w:cs="Times New Roman"/>
          <w:sz w:val="20"/>
          <w:szCs w:val="20"/>
        </w:rPr>
        <w:t xml:space="preserve">4.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израду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Плана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заштите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пожара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Аутономне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Војво</w:t>
      </w:r>
      <w:r>
        <w:rPr>
          <w:rFonts w:ascii="Verdana" w:eastAsia="Times New Roman" w:hAnsi="Verdana" w:cs="Times New Roman"/>
          <w:sz w:val="20"/>
          <w:szCs w:val="20"/>
        </w:rPr>
        <w:t>дине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може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бити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дужи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18</w:t>
      </w:r>
      <w:r w:rsidRPr="00304753">
        <w:rPr>
          <w:rFonts w:ascii="Verdana" w:eastAsia="Times New Roman" w:hAnsi="Verdana" w:cs="Times New Roman"/>
          <w:sz w:val="20"/>
          <w:szCs w:val="20"/>
        </w:rPr>
        <w:t xml:space="preserve">0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рачунајући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потписивања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уговора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, а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услуга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сматра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извршеном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након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надлежног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органа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МУП. </w:t>
      </w: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Време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подношења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захтева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сагласност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добијања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одговора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рачуна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рок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Место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испоруке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: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Секретаријат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Покрајинске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владе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,</w:t>
      </w:r>
      <w:r w:rsidRPr="00304753">
        <w:rPr>
          <w:rFonts w:ascii="Verdana" w:hAnsi="Verdana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Булевар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Михајла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Пупина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16, 21000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Нови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Сад</w:t>
      </w:r>
      <w:proofErr w:type="spell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595894" w:rsidRPr="00A070C4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/>
        </w:rPr>
        <w:t>9</w:t>
      </w:r>
      <w:r w:rsidRPr="00A070C4">
        <w:rPr>
          <w:rFonts w:ascii="Verdana" w:eastAsia="Times New Roman" w:hAnsi="Verdana" w:cs="Times New Roman"/>
          <w:b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Е</w:t>
      </w:r>
      <w:r w:rsidRPr="00A070C4">
        <w:rPr>
          <w:rFonts w:ascii="Verdana" w:eastAsia="Times New Roman" w:hAnsi="Verdana" w:cs="Times New Roman"/>
          <w:b/>
          <w:sz w:val="20"/>
          <w:szCs w:val="20"/>
        </w:rPr>
        <w:t>вентуалне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додатне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услуге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слично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одржавање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гарантни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рок</w:t>
      </w:r>
      <w:proofErr w:type="spellEnd"/>
      <w:r w:rsidRPr="00A070C4"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 w:rsidRPr="00A070C4">
        <w:rPr>
          <w:rFonts w:ascii="Verdana" w:eastAsia="Times New Roman" w:hAnsi="Verdana" w:cs="Times New Roman"/>
          <w:b/>
          <w:sz w:val="20"/>
          <w:szCs w:val="20"/>
        </w:rPr>
        <w:t>сл</w:t>
      </w:r>
      <w:proofErr w:type="spellEnd"/>
    </w:p>
    <w:p w:rsidR="00595894" w:rsidRPr="00304753" w:rsidRDefault="00595894" w:rsidP="00595894">
      <w:pPr>
        <w:tabs>
          <w:tab w:val="left" w:pos="6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5894" w:rsidRPr="00304753" w:rsidRDefault="00595894" w:rsidP="00595894">
      <w:pPr>
        <w:tabs>
          <w:tab w:val="left" w:pos="67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 w:rsidRPr="00304753">
        <w:rPr>
          <w:rFonts w:ascii="Verdana" w:eastAsia="Times New Roman" w:hAnsi="Verdana" w:cs="Times New Roman"/>
          <w:sz w:val="20"/>
          <w:szCs w:val="20"/>
        </w:rPr>
        <w:t>Понуђач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обавези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реализује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едукацију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чланова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Покрајинског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штаба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ванредне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ситуације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до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20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лица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покрајинских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органа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управе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потребном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броју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наставних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04753">
        <w:rPr>
          <w:rFonts w:ascii="Verdana" w:eastAsia="Times New Roman" w:hAnsi="Verdana" w:cs="Times New Roman"/>
          <w:sz w:val="20"/>
          <w:szCs w:val="20"/>
        </w:rPr>
        <w:t>часова</w:t>
      </w:r>
      <w:proofErr w:type="spellEnd"/>
      <w:r w:rsidRPr="00304753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3C7C5A" w:rsidRDefault="003C7C5A"/>
    <w:sectPr w:rsidR="003C7C5A" w:rsidSect="003C7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69E2"/>
    <w:multiLevelType w:val="hybridMultilevel"/>
    <w:tmpl w:val="6284B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95894"/>
    <w:rsid w:val="003C7C5A"/>
    <w:rsid w:val="0059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9589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centar">
    <w:name w:val="normalcentar"/>
    <w:basedOn w:val="Normal"/>
    <w:rsid w:val="005958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59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zeljko.knezevic</dc:creator>
  <cp:keywords/>
  <dc:description/>
  <cp:lastModifiedBy>zeljko.knezevic</cp:lastModifiedBy>
  <cp:revision>2</cp:revision>
  <dcterms:created xsi:type="dcterms:W3CDTF">2025-02-26T17:49:00Z</dcterms:created>
  <dcterms:modified xsi:type="dcterms:W3CDTF">2025-02-26T17:50:00Z</dcterms:modified>
</cp:coreProperties>
</file>